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93E60" w14:textId="77777777" w:rsidR="006E4F5E" w:rsidRPr="00B614D6" w:rsidRDefault="006E4F5E" w:rsidP="001F4123">
      <w:pPr>
        <w:tabs>
          <w:tab w:val="left" w:pos="7230"/>
        </w:tabs>
        <w:spacing w:after="0" w:line="240" w:lineRule="auto"/>
        <w:jc w:val="center"/>
        <w:rPr>
          <w:rFonts w:ascii="Arial" w:eastAsia="Times New Roman" w:hAnsi="Arial" w:cs="Arial"/>
          <w:b/>
          <w:bCs/>
          <w:color w:val="000000"/>
          <w:sz w:val="24"/>
          <w:szCs w:val="24"/>
          <w:lang w:eastAsia="en-CA"/>
        </w:rPr>
      </w:pPr>
      <w:r w:rsidRPr="00B614D6">
        <w:rPr>
          <w:rFonts w:ascii="Arial" w:eastAsia="Times New Roman" w:hAnsi="Arial" w:cs="Arial"/>
          <w:b/>
          <w:bCs/>
          <w:color w:val="000000"/>
          <w:sz w:val="24"/>
          <w:szCs w:val="24"/>
          <w:lang w:eastAsia="en-CA"/>
        </w:rPr>
        <w:t>APPROVED Grade 12 Course List</w:t>
      </w:r>
    </w:p>
    <w:p w14:paraId="5F4AA005" w14:textId="673E614A" w:rsidR="006E4F5E" w:rsidRPr="00B614D6" w:rsidRDefault="00D00C64" w:rsidP="006E4F5E">
      <w:pPr>
        <w:spacing w:after="0" w:line="240" w:lineRule="auto"/>
        <w:jc w:val="center"/>
        <w:rPr>
          <w:rFonts w:ascii="Arial" w:eastAsia="Times New Roman" w:hAnsi="Arial" w:cs="Arial"/>
          <w:bCs/>
          <w:color w:val="000000"/>
          <w:sz w:val="20"/>
          <w:szCs w:val="20"/>
          <w:lang w:eastAsia="en-CA"/>
        </w:rPr>
      </w:pPr>
      <w:r>
        <w:rPr>
          <w:rFonts w:ascii="Arial" w:eastAsia="Times New Roman" w:hAnsi="Arial" w:cs="Arial"/>
          <w:bCs/>
          <w:color w:val="000000"/>
          <w:sz w:val="20"/>
          <w:szCs w:val="20"/>
          <w:lang w:eastAsia="en-CA"/>
        </w:rPr>
        <w:t>January 2018</w:t>
      </w:r>
    </w:p>
    <w:p w14:paraId="4CE9D408" w14:textId="77777777" w:rsidR="006E4F5E" w:rsidRDefault="006E4F5E" w:rsidP="006E4F5E">
      <w:pPr>
        <w:spacing w:after="0" w:line="240" w:lineRule="auto"/>
        <w:rPr>
          <w:rFonts w:ascii="Arial" w:eastAsia="Times New Roman" w:hAnsi="Arial" w:cs="Arial"/>
          <w:b/>
          <w:bCs/>
          <w:color w:val="000000"/>
          <w:sz w:val="20"/>
          <w:szCs w:val="20"/>
          <w:lang w:eastAsia="en-CA"/>
        </w:rPr>
      </w:pPr>
    </w:p>
    <w:p w14:paraId="00C81DF6" w14:textId="77777777" w:rsidR="006602E5" w:rsidRDefault="006E4F5E" w:rsidP="006E4F5E">
      <w:pPr>
        <w:spacing w:after="0" w:line="240" w:lineRule="auto"/>
        <w:rPr>
          <w:rFonts w:ascii="Arial" w:eastAsia="Times New Roman" w:hAnsi="Arial" w:cs="Arial"/>
          <w:bCs/>
          <w:color w:val="000000"/>
          <w:lang w:eastAsia="en-CA"/>
        </w:rPr>
      </w:pPr>
      <w:r w:rsidRPr="006E4F5E">
        <w:rPr>
          <w:rFonts w:ascii="Arial" w:eastAsia="Times New Roman" w:hAnsi="Arial" w:cs="Arial"/>
          <w:color w:val="000000"/>
          <w:sz w:val="20"/>
          <w:szCs w:val="20"/>
          <w:lang w:eastAsia="en-CA"/>
        </w:rPr>
        <w:t> </w:t>
      </w:r>
      <w:r w:rsidR="00867E8A">
        <w:rPr>
          <w:rFonts w:ascii="Arial" w:eastAsia="Times New Roman" w:hAnsi="Arial" w:cs="Arial"/>
          <w:b/>
          <w:bCs/>
          <w:color w:val="000000"/>
          <w:sz w:val="24"/>
          <w:szCs w:val="24"/>
          <w:lang w:eastAsia="en-CA"/>
        </w:rPr>
        <w:t>University of British Columbia (UBC)</w:t>
      </w:r>
      <w:r w:rsidR="006602E5">
        <w:rPr>
          <w:rFonts w:ascii="Arial" w:eastAsia="Times New Roman" w:hAnsi="Arial" w:cs="Arial"/>
          <w:b/>
          <w:bCs/>
          <w:color w:val="000000"/>
          <w:sz w:val="24"/>
          <w:szCs w:val="24"/>
          <w:lang w:eastAsia="en-CA"/>
        </w:rPr>
        <w:t xml:space="preserve"> </w:t>
      </w:r>
      <w:r w:rsidR="006602E5" w:rsidRPr="006602E5">
        <w:rPr>
          <w:rFonts w:ascii="Arial" w:eastAsia="Times New Roman" w:hAnsi="Arial" w:cs="Arial"/>
          <w:bCs/>
          <w:color w:val="000000"/>
          <w:lang w:eastAsia="en-CA"/>
        </w:rPr>
        <w:t>– 2019 information will be available March 20</w:t>
      </w:r>
      <w:r w:rsidR="006602E5">
        <w:rPr>
          <w:rFonts w:ascii="Arial" w:eastAsia="Times New Roman" w:hAnsi="Arial" w:cs="Arial"/>
          <w:bCs/>
          <w:color w:val="000000"/>
          <w:lang w:eastAsia="en-CA"/>
        </w:rPr>
        <w:t>1</w:t>
      </w:r>
      <w:r w:rsidR="006602E5" w:rsidRPr="006602E5">
        <w:rPr>
          <w:rFonts w:ascii="Arial" w:eastAsia="Times New Roman" w:hAnsi="Arial" w:cs="Arial"/>
          <w:bCs/>
          <w:color w:val="000000"/>
          <w:lang w:eastAsia="en-CA"/>
        </w:rPr>
        <w:t>8</w:t>
      </w:r>
    </w:p>
    <w:p w14:paraId="3AF5051F" w14:textId="18321068" w:rsidR="006E4F5E" w:rsidRPr="006602E5" w:rsidRDefault="00860980" w:rsidP="006602E5">
      <w:pPr>
        <w:spacing w:after="0" w:line="240" w:lineRule="auto"/>
        <w:ind w:left="720"/>
        <w:rPr>
          <w:rStyle w:val="Hyperlink"/>
          <w:rFonts w:ascii="Arial" w:eastAsia="Times New Roman" w:hAnsi="Arial" w:cs="Arial"/>
          <w:bCs/>
          <w:color w:val="000000"/>
          <w:u w:val="none"/>
          <w:lang w:eastAsia="en-CA"/>
        </w:rPr>
      </w:pPr>
      <w:hyperlink r:id="rId7" w:anchor="british_columbia" w:history="1">
        <w:r w:rsidR="00E4513C" w:rsidRPr="006402BC">
          <w:rPr>
            <w:rStyle w:val="Hyperlink"/>
            <w:rFonts w:ascii="Arial" w:eastAsia="Times New Roman" w:hAnsi="Arial" w:cs="Arial"/>
            <w:sz w:val="20"/>
            <w:szCs w:val="20"/>
            <w:lang w:eastAsia="en-CA"/>
          </w:rPr>
          <w:t>http://you.ubc.ca/grade-12-approved-courses/#british_columbia</w:t>
        </w:r>
      </w:hyperlink>
    </w:p>
    <w:p w14:paraId="14B25DC7" w14:textId="601BE5B3" w:rsidR="006602E5" w:rsidRDefault="00860980" w:rsidP="006602E5">
      <w:pPr>
        <w:spacing w:after="0" w:line="240" w:lineRule="auto"/>
        <w:ind w:left="720"/>
        <w:rPr>
          <w:rFonts w:ascii="Arial" w:eastAsia="Times New Roman" w:hAnsi="Arial" w:cs="Arial"/>
          <w:color w:val="000000"/>
          <w:sz w:val="20"/>
          <w:szCs w:val="20"/>
          <w:lang w:eastAsia="en-CA"/>
        </w:rPr>
      </w:pPr>
      <w:hyperlink r:id="rId8" w:anchor="british-columbia" w:history="1">
        <w:r w:rsidR="006602E5" w:rsidRPr="00516FC9">
          <w:rPr>
            <w:rStyle w:val="Hyperlink"/>
            <w:rFonts w:ascii="Arial" w:eastAsia="Times New Roman" w:hAnsi="Arial" w:cs="Arial"/>
            <w:sz w:val="20"/>
            <w:szCs w:val="20"/>
            <w:lang w:eastAsia="en-CA"/>
          </w:rPr>
          <w:t>http://you.ubc.ca/applying-ubc/canadian-highschools/#british-columbia</w:t>
        </w:r>
      </w:hyperlink>
    </w:p>
    <w:p w14:paraId="69C1C777" w14:textId="77777777" w:rsidR="006602E5" w:rsidRDefault="006602E5" w:rsidP="006E4F5E">
      <w:pPr>
        <w:spacing w:after="0" w:line="240" w:lineRule="auto"/>
        <w:rPr>
          <w:rFonts w:ascii="Arial" w:eastAsia="Times New Roman" w:hAnsi="Arial" w:cs="Arial"/>
          <w:color w:val="000000"/>
          <w:sz w:val="20"/>
          <w:szCs w:val="20"/>
          <w:lang w:eastAsia="en-CA"/>
        </w:rPr>
      </w:pPr>
    </w:p>
    <w:p w14:paraId="379A1286" w14:textId="77777777" w:rsidR="006602E5" w:rsidRDefault="006E4F5E" w:rsidP="006602E5">
      <w:pPr>
        <w:spacing w:after="0"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The following courses are </w:t>
      </w:r>
      <w:r w:rsidRPr="00D00C64">
        <w:rPr>
          <w:rFonts w:ascii="Arial" w:eastAsia="Times New Roman" w:hAnsi="Arial" w:cs="Arial"/>
          <w:b/>
          <w:color w:val="000000"/>
          <w:sz w:val="20"/>
          <w:szCs w:val="20"/>
          <w:lang w:eastAsia="en-CA"/>
        </w:rPr>
        <w:t>approved Grade 12 courses</w:t>
      </w:r>
      <w:r w:rsidR="006602E5" w:rsidRPr="00D00C64">
        <w:rPr>
          <w:rFonts w:ascii="Arial" w:eastAsia="Times New Roman" w:hAnsi="Arial" w:cs="Arial"/>
          <w:b/>
          <w:color w:val="000000"/>
          <w:sz w:val="20"/>
          <w:szCs w:val="20"/>
          <w:lang w:eastAsia="en-CA"/>
        </w:rPr>
        <w:t xml:space="preserve"> for 2018 admissions</w:t>
      </w:r>
      <w:r w:rsidRPr="006E4F5E">
        <w:rPr>
          <w:rFonts w:ascii="Arial" w:eastAsia="Times New Roman" w:hAnsi="Arial" w:cs="Arial"/>
          <w:color w:val="000000"/>
          <w:sz w:val="20"/>
          <w:szCs w:val="20"/>
          <w:lang w:eastAsia="en-CA"/>
        </w:rPr>
        <w:t xml:space="preserve">. </w:t>
      </w:r>
    </w:p>
    <w:p w14:paraId="3F259A3A" w14:textId="77777777" w:rsidR="00D00C64" w:rsidRDefault="006E4F5E" w:rsidP="00BD19E4">
      <w:pPr>
        <w:pStyle w:val="ListParagraph"/>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D00C64">
        <w:rPr>
          <w:rFonts w:ascii="Arial" w:eastAsia="Times New Roman" w:hAnsi="Arial" w:cs="Arial"/>
          <w:color w:val="000000"/>
          <w:sz w:val="20"/>
          <w:szCs w:val="20"/>
          <w:lang w:eastAsia="en-CA"/>
        </w:rPr>
        <w:t xml:space="preserve">All Advanced Placement courses (AP Calculus cannot be used instead of Pre-Calculus 12 for programs that require Pre-Calculus 12) </w:t>
      </w:r>
      <w:r w:rsidR="00D00C64" w:rsidRPr="00D00C64">
        <w:rPr>
          <w:rFonts w:ascii="Arial" w:eastAsia="Times New Roman" w:hAnsi="Arial" w:cs="Arial"/>
          <w:color w:val="000000"/>
          <w:sz w:val="20"/>
          <w:szCs w:val="20"/>
          <w:lang w:eastAsia="en-CA"/>
        </w:rPr>
        <w:t xml:space="preserve">and all International baccalaureate courses </w:t>
      </w:r>
    </w:p>
    <w:p w14:paraId="76CF522A" w14:textId="209A878D" w:rsidR="006E4F5E" w:rsidRPr="00D00C64" w:rsidRDefault="006E4F5E" w:rsidP="00BD19E4">
      <w:pPr>
        <w:pStyle w:val="ListParagraph"/>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D00C64">
        <w:rPr>
          <w:rFonts w:ascii="Arial" w:eastAsia="Times New Roman" w:hAnsi="Arial" w:cs="Arial"/>
          <w:color w:val="000000"/>
          <w:sz w:val="20"/>
          <w:szCs w:val="20"/>
          <w:lang w:eastAsia="en-CA"/>
        </w:rPr>
        <w:t xml:space="preserve">American Sign Language (ASL) 12 </w:t>
      </w:r>
    </w:p>
    <w:p w14:paraId="0A900B0C"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BC First Nations Studies 12 </w:t>
      </w:r>
    </w:p>
    <w:p w14:paraId="53049384"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Biology 12 </w:t>
      </w:r>
    </w:p>
    <w:p w14:paraId="719C05B8"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Calculus 12 </w:t>
      </w:r>
    </w:p>
    <w:p w14:paraId="09944AB9"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Chemistry 12 </w:t>
      </w:r>
    </w:p>
    <w:p w14:paraId="19035DD2"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Economics 12 </w:t>
      </w:r>
    </w:p>
    <w:p w14:paraId="31330720"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English Literature 12 </w:t>
      </w:r>
    </w:p>
    <w:p w14:paraId="0DA51532"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English 12 or English 12 First Peoples (but not both) </w:t>
      </w:r>
    </w:p>
    <w:p w14:paraId="112AC5FB"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Français Langue 12 or French 12 (but not both) </w:t>
      </w:r>
    </w:p>
    <w:p w14:paraId="30F9E51B"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Geography 12 </w:t>
      </w:r>
    </w:p>
    <w:p w14:paraId="7DD71C1D"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Geology 12 </w:t>
      </w:r>
    </w:p>
    <w:p w14:paraId="405E8689"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German 12 </w:t>
      </w:r>
    </w:p>
    <w:p w14:paraId="70EE6A0C"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History 12 </w:t>
      </w:r>
    </w:p>
    <w:p w14:paraId="6404C119"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Japanese 12 </w:t>
      </w:r>
    </w:p>
    <w:p w14:paraId="74B45A37"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Law 12 </w:t>
      </w:r>
    </w:p>
    <w:p w14:paraId="06EC6E2C"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Mandarin 12 </w:t>
      </w:r>
    </w:p>
    <w:p w14:paraId="50FAF48B" w14:textId="77777777" w:rsidR="006E4F5E" w:rsidRPr="006E4F5E" w:rsidRDefault="00805D22"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Pre-Calculus 12 </w:t>
      </w:r>
      <w:r w:rsidR="006E4F5E" w:rsidRPr="006E4F5E">
        <w:rPr>
          <w:rFonts w:ascii="Arial" w:eastAsia="Times New Roman" w:hAnsi="Arial" w:cs="Arial"/>
          <w:color w:val="000000"/>
          <w:sz w:val="20"/>
          <w:szCs w:val="20"/>
          <w:lang w:eastAsia="en-CA"/>
        </w:rPr>
        <w:t xml:space="preserve"> </w:t>
      </w:r>
    </w:p>
    <w:p w14:paraId="46846B36"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Physics 12 </w:t>
      </w:r>
    </w:p>
    <w:p w14:paraId="7F3C25EC"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Spanish 12 </w:t>
      </w:r>
    </w:p>
    <w:p w14:paraId="53AC1570" w14:textId="5F2730F1" w:rsidR="006602E5" w:rsidRPr="006602E5" w:rsidRDefault="006602E5" w:rsidP="006602E5">
      <w:pPr>
        <w:pStyle w:val="NoSpacing"/>
        <w:numPr>
          <w:ilvl w:val="0"/>
          <w:numId w:val="27"/>
        </w:numPr>
        <w:rPr>
          <w:rFonts w:ascii="Arial" w:hAnsi="Arial" w:cs="Arial"/>
          <w:sz w:val="20"/>
          <w:szCs w:val="20"/>
          <w:lang w:eastAsia="en-CA"/>
        </w:rPr>
      </w:pPr>
      <w:r w:rsidRPr="007E4173">
        <w:rPr>
          <w:rFonts w:ascii="Arial" w:hAnsi="Arial" w:cs="Arial"/>
          <w:b/>
          <w:sz w:val="20"/>
          <w:szCs w:val="20"/>
          <w:lang w:eastAsia="en-CA"/>
        </w:rPr>
        <w:t>For 2019</w:t>
      </w:r>
      <w:r w:rsidRPr="006602E5">
        <w:rPr>
          <w:rFonts w:ascii="Arial" w:hAnsi="Arial" w:cs="Arial"/>
          <w:sz w:val="20"/>
          <w:szCs w:val="20"/>
          <w:lang w:eastAsia="en-CA"/>
        </w:rPr>
        <w:t>, degree specific pre-requisites remain the same</w:t>
      </w:r>
    </w:p>
    <w:p w14:paraId="602F19CF" w14:textId="77777777" w:rsidR="006602E5" w:rsidRDefault="006602E5" w:rsidP="006602E5">
      <w:pPr>
        <w:pStyle w:val="NoSpacing"/>
        <w:numPr>
          <w:ilvl w:val="0"/>
          <w:numId w:val="27"/>
        </w:numPr>
        <w:rPr>
          <w:rFonts w:ascii="Arial" w:hAnsi="Arial" w:cs="Arial"/>
          <w:sz w:val="20"/>
          <w:szCs w:val="20"/>
        </w:rPr>
      </w:pPr>
      <w:r w:rsidRPr="006602E5">
        <w:rPr>
          <w:rFonts w:ascii="Arial" w:hAnsi="Arial" w:cs="Arial"/>
          <w:sz w:val="20"/>
          <w:szCs w:val="20"/>
          <w:lang w:eastAsia="en-CA"/>
        </w:rPr>
        <w:t xml:space="preserve">The process </w:t>
      </w:r>
      <w:r w:rsidRPr="006602E5">
        <w:rPr>
          <w:rFonts w:ascii="Arial" w:hAnsi="Arial" w:cs="Arial"/>
          <w:sz w:val="20"/>
          <w:szCs w:val="20"/>
        </w:rPr>
        <w:t>UBC will use to make competitive academic</w:t>
      </w:r>
      <w:r>
        <w:rPr>
          <w:rFonts w:ascii="Arial" w:hAnsi="Arial" w:cs="Arial"/>
          <w:sz w:val="20"/>
          <w:szCs w:val="20"/>
        </w:rPr>
        <w:t xml:space="preserve"> assessments</w:t>
      </w:r>
      <w:r w:rsidRPr="006602E5">
        <w:rPr>
          <w:rFonts w:ascii="Arial" w:hAnsi="Arial" w:cs="Arial"/>
          <w:sz w:val="20"/>
          <w:szCs w:val="20"/>
        </w:rPr>
        <w:t xml:space="preserve"> will</w:t>
      </w:r>
      <w:r>
        <w:rPr>
          <w:rFonts w:ascii="Arial" w:hAnsi="Arial" w:cs="Arial"/>
          <w:sz w:val="20"/>
          <w:szCs w:val="20"/>
        </w:rPr>
        <w:t xml:space="preserve"> be change</w:t>
      </w:r>
    </w:p>
    <w:p w14:paraId="205F65EA" w14:textId="3833D16D" w:rsidR="006602E5" w:rsidRPr="006602E5" w:rsidRDefault="006602E5" w:rsidP="006602E5">
      <w:pPr>
        <w:pStyle w:val="NoSpacing"/>
        <w:numPr>
          <w:ilvl w:val="0"/>
          <w:numId w:val="27"/>
        </w:numPr>
        <w:rPr>
          <w:rFonts w:ascii="Arial" w:hAnsi="Arial" w:cs="Arial"/>
          <w:sz w:val="20"/>
          <w:szCs w:val="20"/>
        </w:rPr>
      </w:pPr>
      <w:r>
        <w:rPr>
          <w:rFonts w:ascii="Arial" w:hAnsi="Arial" w:cs="Arial"/>
          <w:sz w:val="20"/>
          <w:szCs w:val="20"/>
        </w:rPr>
        <w:t xml:space="preserve">UBC </w:t>
      </w:r>
      <w:r w:rsidR="00D00C64">
        <w:rPr>
          <w:rFonts w:ascii="Arial" w:hAnsi="Arial" w:cs="Arial"/>
          <w:sz w:val="20"/>
          <w:szCs w:val="20"/>
        </w:rPr>
        <w:t>will</w:t>
      </w:r>
      <w:r w:rsidRPr="006602E5">
        <w:rPr>
          <w:rFonts w:ascii="Arial" w:hAnsi="Arial" w:cs="Arial"/>
          <w:sz w:val="20"/>
          <w:szCs w:val="20"/>
        </w:rPr>
        <w:t xml:space="preserve"> look at </w:t>
      </w:r>
      <w:r w:rsidRPr="006602E5">
        <w:rPr>
          <w:rFonts w:ascii="Arial" w:hAnsi="Arial" w:cs="Arial"/>
          <w:b/>
          <w:sz w:val="20"/>
          <w:szCs w:val="20"/>
          <w:u w:val="single"/>
        </w:rPr>
        <w:t>grades in all Grade 11 and 12</w:t>
      </w:r>
      <w:r w:rsidRPr="00DE518B">
        <w:rPr>
          <w:rFonts w:ascii="Arial" w:hAnsi="Arial" w:cs="Arial"/>
          <w:b/>
          <w:sz w:val="20"/>
          <w:szCs w:val="20"/>
          <w:u w:val="single"/>
        </w:rPr>
        <w:t xml:space="preserve"> courses</w:t>
      </w:r>
      <w:r w:rsidRPr="006602E5">
        <w:rPr>
          <w:rFonts w:ascii="Arial" w:hAnsi="Arial" w:cs="Arial"/>
          <w:sz w:val="20"/>
          <w:szCs w:val="20"/>
        </w:rPr>
        <w:t xml:space="preserve"> (not just four Grade 12s) when making admission decisions.</w:t>
      </w:r>
    </w:p>
    <w:p w14:paraId="66D589E1" w14:textId="785C50A4" w:rsidR="00DE518B" w:rsidRPr="00DE518B" w:rsidRDefault="00DE518B" w:rsidP="00DE518B">
      <w:pPr>
        <w:pStyle w:val="NoSpacing"/>
        <w:numPr>
          <w:ilvl w:val="0"/>
          <w:numId w:val="27"/>
        </w:numPr>
        <w:rPr>
          <w:rFonts w:ascii="Arial" w:hAnsi="Arial" w:cs="Arial"/>
          <w:sz w:val="20"/>
          <w:szCs w:val="20"/>
        </w:rPr>
      </w:pPr>
      <w:r>
        <w:rPr>
          <w:rFonts w:ascii="Arial" w:hAnsi="Arial" w:cs="Arial"/>
          <w:sz w:val="20"/>
          <w:szCs w:val="20"/>
        </w:rPr>
        <w:t>S</w:t>
      </w:r>
      <w:r w:rsidRPr="00DE518B">
        <w:rPr>
          <w:rFonts w:ascii="Arial" w:eastAsia="MS PGothic" w:hAnsi="Arial" w:cs="Arial"/>
          <w:color w:val="000000" w:themeColor="text1"/>
          <w:kern w:val="24"/>
          <w:sz w:val="20"/>
          <w:szCs w:val="20"/>
          <w:lang w:val="en-US" w:eastAsia="en-GB"/>
        </w:rPr>
        <w:t xml:space="preserve">ome courses are looked at differently than others. </w:t>
      </w:r>
    </w:p>
    <w:p w14:paraId="7B370A65" w14:textId="12BFB299" w:rsidR="00DE518B" w:rsidRPr="00DE518B" w:rsidRDefault="00DE518B" w:rsidP="00DE518B">
      <w:pPr>
        <w:pStyle w:val="NoSpacing"/>
        <w:numPr>
          <w:ilvl w:val="0"/>
          <w:numId w:val="27"/>
        </w:numPr>
        <w:rPr>
          <w:rFonts w:ascii="Arial" w:hAnsi="Arial" w:cs="Arial"/>
          <w:sz w:val="20"/>
          <w:szCs w:val="20"/>
        </w:rPr>
      </w:pPr>
      <w:r>
        <w:rPr>
          <w:rFonts w:ascii="Arial" w:eastAsia="MS PGothic" w:hAnsi="Arial" w:cs="Arial"/>
          <w:color w:val="000000" w:themeColor="text1"/>
          <w:kern w:val="24"/>
          <w:sz w:val="20"/>
          <w:szCs w:val="20"/>
          <w:lang w:val="en-US" w:eastAsia="en-GB"/>
        </w:rPr>
        <w:t>There are three ways UBC</w:t>
      </w:r>
      <w:r w:rsidRPr="00DE518B">
        <w:rPr>
          <w:rFonts w:ascii="Arial" w:eastAsia="MS PGothic" w:hAnsi="Arial" w:cs="Arial"/>
          <w:color w:val="000000" w:themeColor="text1"/>
          <w:kern w:val="24"/>
          <w:sz w:val="20"/>
          <w:szCs w:val="20"/>
          <w:lang w:val="en-US" w:eastAsia="en-GB"/>
        </w:rPr>
        <w:t xml:space="preserve"> will look at your courses and grades in high school:</w:t>
      </w:r>
    </w:p>
    <w:p w14:paraId="0996B5E9" w14:textId="600E848A" w:rsidR="00DE518B" w:rsidRPr="00DE518B" w:rsidRDefault="00DE518B" w:rsidP="00DE518B">
      <w:pPr>
        <w:numPr>
          <w:ilvl w:val="1"/>
          <w:numId w:val="28"/>
        </w:numPr>
        <w:kinsoku w:val="0"/>
        <w:overflowPunct w:val="0"/>
        <w:spacing w:after="0" w:line="240" w:lineRule="auto"/>
        <w:ind w:left="2520"/>
        <w:contextualSpacing/>
        <w:textAlignment w:val="baseline"/>
        <w:rPr>
          <w:rFonts w:ascii="Arial" w:eastAsia="Times New Roman" w:hAnsi="Arial" w:cs="Arial"/>
          <w:b/>
          <w:sz w:val="20"/>
          <w:szCs w:val="20"/>
          <w:lang w:val="en-GB" w:eastAsia="en-GB"/>
        </w:rPr>
      </w:pPr>
      <w:r w:rsidRPr="007E4173">
        <w:rPr>
          <w:rFonts w:ascii="Arial" w:eastAsia="MS PGothic" w:hAnsi="Arial" w:cs="Arial"/>
          <w:b/>
          <w:color w:val="000000" w:themeColor="text1"/>
          <w:kern w:val="24"/>
          <w:sz w:val="20"/>
          <w:szCs w:val="20"/>
          <w:lang w:eastAsia="en-GB"/>
        </w:rPr>
        <w:t>An Overall Assessment</w:t>
      </w:r>
    </w:p>
    <w:p w14:paraId="75CD70CD" w14:textId="256615F5" w:rsidR="00DE518B" w:rsidRPr="00DE518B" w:rsidRDefault="00D00C64" w:rsidP="00DE518B">
      <w:pPr>
        <w:numPr>
          <w:ilvl w:val="1"/>
          <w:numId w:val="28"/>
        </w:numPr>
        <w:kinsoku w:val="0"/>
        <w:overflowPunct w:val="0"/>
        <w:spacing w:after="0" w:line="240" w:lineRule="auto"/>
        <w:ind w:left="2520"/>
        <w:contextualSpacing/>
        <w:textAlignment w:val="baseline"/>
        <w:rPr>
          <w:rFonts w:ascii="Arial" w:eastAsia="Times New Roman" w:hAnsi="Arial" w:cs="Arial"/>
          <w:b/>
          <w:sz w:val="20"/>
          <w:szCs w:val="20"/>
          <w:lang w:val="en-GB" w:eastAsia="en-GB"/>
        </w:rPr>
      </w:pPr>
      <w:r>
        <w:rPr>
          <w:rFonts w:ascii="Arial" w:eastAsia="MS PGothic" w:hAnsi="Arial" w:cs="Arial"/>
          <w:b/>
          <w:color w:val="000000" w:themeColor="text1"/>
          <w:kern w:val="24"/>
          <w:sz w:val="20"/>
          <w:szCs w:val="20"/>
          <w:lang w:eastAsia="en-GB"/>
        </w:rPr>
        <w:t xml:space="preserve">A </w:t>
      </w:r>
      <w:r w:rsidR="00DE518B" w:rsidRPr="007E4173">
        <w:rPr>
          <w:rFonts w:ascii="Arial" w:eastAsia="MS PGothic" w:hAnsi="Arial" w:cs="Arial"/>
          <w:b/>
          <w:color w:val="000000" w:themeColor="text1"/>
          <w:kern w:val="24"/>
          <w:sz w:val="20"/>
          <w:szCs w:val="20"/>
          <w:lang w:eastAsia="en-GB"/>
        </w:rPr>
        <w:t>Core A</w:t>
      </w:r>
      <w:r>
        <w:rPr>
          <w:rFonts w:ascii="Arial" w:eastAsia="MS PGothic" w:hAnsi="Arial" w:cs="Arial"/>
          <w:b/>
          <w:color w:val="000000" w:themeColor="text1"/>
          <w:kern w:val="24"/>
          <w:sz w:val="20"/>
          <w:szCs w:val="20"/>
          <w:lang w:eastAsia="en-GB"/>
        </w:rPr>
        <w:t>ssessment</w:t>
      </w:r>
    </w:p>
    <w:p w14:paraId="6D45CD56" w14:textId="0FD85801" w:rsidR="00DE518B" w:rsidRPr="007E4173" w:rsidRDefault="00DE518B" w:rsidP="00DE518B">
      <w:pPr>
        <w:numPr>
          <w:ilvl w:val="1"/>
          <w:numId w:val="28"/>
        </w:numPr>
        <w:kinsoku w:val="0"/>
        <w:overflowPunct w:val="0"/>
        <w:spacing w:after="0" w:line="240" w:lineRule="auto"/>
        <w:ind w:left="2520"/>
        <w:contextualSpacing/>
        <w:textAlignment w:val="baseline"/>
        <w:rPr>
          <w:rFonts w:ascii="Arial" w:eastAsia="Times New Roman" w:hAnsi="Arial" w:cs="Arial"/>
          <w:b/>
          <w:sz w:val="20"/>
          <w:szCs w:val="20"/>
          <w:lang w:val="en-GB" w:eastAsia="en-GB"/>
        </w:rPr>
      </w:pPr>
      <w:r w:rsidRPr="007E4173">
        <w:rPr>
          <w:rFonts w:ascii="Arial" w:eastAsia="MS PGothic" w:hAnsi="Arial" w:cs="Arial"/>
          <w:b/>
          <w:color w:val="000000" w:themeColor="text1"/>
          <w:kern w:val="24"/>
          <w:sz w:val="20"/>
          <w:szCs w:val="20"/>
          <w:lang w:eastAsia="en-GB"/>
        </w:rPr>
        <w:t>Grades in individual courses</w:t>
      </w:r>
    </w:p>
    <w:p w14:paraId="79B4C6BF" w14:textId="43D94433" w:rsidR="00DE518B" w:rsidRDefault="00DE518B" w:rsidP="00DE518B">
      <w:pPr>
        <w:numPr>
          <w:ilvl w:val="0"/>
          <w:numId w:val="28"/>
        </w:numPr>
        <w:kinsoku w:val="0"/>
        <w:overflowPunct w:val="0"/>
        <w:spacing w:after="0" w:line="240" w:lineRule="auto"/>
        <w:contextualSpacing/>
        <w:textAlignment w:val="baseline"/>
        <w:rPr>
          <w:rFonts w:ascii="Arial" w:eastAsia="Times New Roman" w:hAnsi="Arial" w:cs="Arial"/>
          <w:sz w:val="20"/>
          <w:szCs w:val="20"/>
          <w:lang w:val="en-GB" w:eastAsia="en-GB"/>
        </w:rPr>
      </w:pPr>
      <w:r w:rsidRPr="007E4173">
        <w:rPr>
          <w:rFonts w:ascii="Arial" w:eastAsia="Times New Roman" w:hAnsi="Arial" w:cs="Arial"/>
          <w:b/>
          <w:sz w:val="20"/>
          <w:szCs w:val="20"/>
          <w:lang w:val="en-GB" w:eastAsia="en-GB"/>
        </w:rPr>
        <w:t>Overall Assessment</w:t>
      </w:r>
      <w:r>
        <w:rPr>
          <w:rFonts w:ascii="Arial" w:eastAsia="Times New Roman" w:hAnsi="Arial" w:cs="Arial"/>
          <w:sz w:val="20"/>
          <w:szCs w:val="20"/>
          <w:lang w:val="en-GB" w:eastAsia="en-GB"/>
        </w:rPr>
        <w:t xml:space="preserve"> – is the same for every program; all Grade 11 and 12 courses except for Applied Design, Skills and Technology, PE, and Career Courses; lowest mark will be dropped</w:t>
      </w:r>
    </w:p>
    <w:p w14:paraId="25338099" w14:textId="50667F9D" w:rsidR="00DE518B" w:rsidRDefault="007E4173" w:rsidP="00DE518B">
      <w:pPr>
        <w:numPr>
          <w:ilvl w:val="0"/>
          <w:numId w:val="28"/>
        </w:numPr>
        <w:kinsoku w:val="0"/>
        <w:overflowPunct w:val="0"/>
        <w:spacing w:after="0" w:line="240" w:lineRule="auto"/>
        <w:contextualSpacing/>
        <w:textAlignment w:val="baseline"/>
        <w:rPr>
          <w:rFonts w:ascii="Arial" w:eastAsia="Times New Roman" w:hAnsi="Arial" w:cs="Arial"/>
          <w:sz w:val="20"/>
          <w:szCs w:val="20"/>
          <w:lang w:val="en-GB" w:eastAsia="en-GB"/>
        </w:rPr>
      </w:pPr>
      <w:r>
        <w:rPr>
          <w:rFonts w:ascii="Arial" w:eastAsia="Times New Roman" w:hAnsi="Arial" w:cs="Arial"/>
          <w:b/>
          <w:sz w:val="20"/>
          <w:szCs w:val="20"/>
          <w:lang w:val="en-GB" w:eastAsia="en-GB"/>
        </w:rPr>
        <w:t>Cor</w:t>
      </w:r>
      <w:r w:rsidR="00DE518B" w:rsidRPr="007E4173">
        <w:rPr>
          <w:rFonts w:ascii="Arial" w:eastAsia="Times New Roman" w:hAnsi="Arial" w:cs="Arial"/>
          <w:b/>
          <w:sz w:val="20"/>
          <w:szCs w:val="20"/>
          <w:lang w:val="en-GB" w:eastAsia="en-GB"/>
        </w:rPr>
        <w:t>e Assessment</w:t>
      </w:r>
      <w:r w:rsidR="00DE518B">
        <w:rPr>
          <w:rFonts w:ascii="Arial" w:eastAsia="Times New Roman" w:hAnsi="Arial" w:cs="Arial"/>
          <w:sz w:val="20"/>
          <w:szCs w:val="20"/>
          <w:lang w:val="en-GB" w:eastAsia="en-GB"/>
        </w:rPr>
        <w:t xml:space="preserve"> – varies by program; always includes English 12; courses related to what you plan to study; the highest mark of the Grade 11 vs. 12 course will be used</w:t>
      </w:r>
      <w:r>
        <w:rPr>
          <w:rFonts w:ascii="Arial" w:eastAsia="Times New Roman" w:hAnsi="Arial" w:cs="Arial"/>
          <w:sz w:val="20"/>
          <w:szCs w:val="20"/>
          <w:lang w:val="en-GB" w:eastAsia="en-GB"/>
        </w:rPr>
        <w:t>; students are encouraged to do the Grade 12 level to improve their mark</w:t>
      </w:r>
    </w:p>
    <w:p w14:paraId="5FD3E029" w14:textId="77777777" w:rsidR="00D00C64" w:rsidRDefault="00DE518B" w:rsidP="00DE518B">
      <w:pPr>
        <w:numPr>
          <w:ilvl w:val="0"/>
          <w:numId w:val="28"/>
        </w:numPr>
        <w:kinsoku w:val="0"/>
        <w:overflowPunct w:val="0"/>
        <w:spacing w:after="0" w:line="240" w:lineRule="auto"/>
        <w:contextualSpacing/>
        <w:textAlignment w:val="baseline"/>
        <w:rPr>
          <w:rFonts w:ascii="Arial" w:eastAsia="Times New Roman" w:hAnsi="Arial" w:cs="Arial"/>
          <w:sz w:val="20"/>
          <w:szCs w:val="20"/>
          <w:lang w:val="en-GB" w:eastAsia="en-GB"/>
        </w:rPr>
      </w:pPr>
      <w:r w:rsidRPr="007E4173">
        <w:rPr>
          <w:rFonts w:ascii="Arial" w:eastAsia="Times New Roman" w:hAnsi="Arial" w:cs="Arial"/>
          <w:b/>
          <w:sz w:val="20"/>
          <w:szCs w:val="20"/>
          <w:lang w:val="en-GB" w:eastAsia="en-GB"/>
        </w:rPr>
        <w:t>Grades in Individual Courses</w:t>
      </w:r>
      <w:r w:rsidR="007E4173">
        <w:rPr>
          <w:rFonts w:ascii="Arial" w:eastAsia="Times New Roman" w:hAnsi="Arial" w:cs="Arial"/>
          <w:sz w:val="20"/>
          <w:szCs w:val="20"/>
          <w:lang w:val="en-GB" w:eastAsia="en-GB"/>
        </w:rPr>
        <w:t xml:space="preserve"> – e.g. English 12 and Pre-Calculus 12 will be looked at for admission to B.Sc. </w:t>
      </w:r>
      <w:bookmarkStart w:id="0" w:name="_GoBack"/>
      <w:bookmarkEnd w:id="0"/>
    </w:p>
    <w:p w14:paraId="102E8D59" w14:textId="64F13F36" w:rsidR="00D00C64" w:rsidRPr="00D00C64" w:rsidRDefault="00D00C64" w:rsidP="00DE518B">
      <w:pPr>
        <w:numPr>
          <w:ilvl w:val="0"/>
          <w:numId w:val="28"/>
        </w:numPr>
        <w:kinsoku w:val="0"/>
        <w:overflowPunct w:val="0"/>
        <w:spacing w:after="0" w:line="240" w:lineRule="auto"/>
        <w:contextualSpacing/>
        <w:textAlignment w:val="baseline"/>
        <w:rPr>
          <w:rFonts w:ascii="Arial" w:eastAsia="Times New Roman" w:hAnsi="Arial" w:cs="Arial"/>
          <w:sz w:val="20"/>
          <w:szCs w:val="20"/>
          <w:lang w:val="en-GB" w:eastAsia="en-GB"/>
        </w:rPr>
      </w:pPr>
      <w:r>
        <w:rPr>
          <w:rFonts w:ascii="Arial" w:eastAsia="Times New Roman" w:hAnsi="Arial" w:cs="Arial"/>
          <w:b/>
          <w:color w:val="000000"/>
          <w:kern w:val="24"/>
          <w:sz w:val="20"/>
          <w:szCs w:val="20"/>
          <w:lang w:eastAsia="en-GB"/>
        </w:rPr>
        <w:t xml:space="preserve">Breadth of Coursework:  </w:t>
      </w:r>
      <w:r w:rsidRPr="00D00C64">
        <w:rPr>
          <w:rFonts w:ascii="Arial" w:eastAsia="Times New Roman" w:hAnsi="Arial" w:cs="Arial"/>
          <w:color w:val="000000"/>
          <w:kern w:val="24"/>
          <w:sz w:val="20"/>
          <w:szCs w:val="20"/>
          <w:lang w:eastAsia="en-GB"/>
        </w:rPr>
        <w:t>Students are recommended to take at least six Grade 12 level courses; applicants presenting a heavier course load (in Grade 11 or 12) may be advantaged.</w:t>
      </w:r>
    </w:p>
    <w:p w14:paraId="1612D715" w14:textId="235496EB" w:rsidR="00D00C64" w:rsidRPr="00D00C64" w:rsidRDefault="00D00C64" w:rsidP="00DE518B">
      <w:pPr>
        <w:numPr>
          <w:ilvl w:val="0"/>
          <w:numId w:val="28"/>
        </w:numPr>
        <w:kinsoku w:val="0"/>
        <w:overflowPunct w:val="0"/>
        <w:spacing w:after="0" w:line="240" w:lineRule="auto"/>
        <w:contextualSpacing/>
        <w:textAlignment w:val="baseline"/>
        <w:rPr>
          <w:rFonts w:ascii="Arial" w:eastAsia="Times New Roman" w:hAnsi="Arial" w:cs="Arial"/>
          <w:sz w:val="20"/>
          <w:szCs w:val="20"/>
          <w:lang w:val="en-GB" w:eastAsia="en-GB"/>
        </w:rPr>
      </w:pPr>
      <w:r w:rsidRPr="00D00C64">
        <w:rPr>
          <w:rFonts w:ascii="Arial" w:eastAsia="Times New Roman" w:hAnsi="Arial" w:cs="Arial"/>
          <w:b/>
          <w:color w:val="000000"/>
          <w:kern w:val="24"/>
          <w:sz w:val="20"/>
          <w:szCs w:val="20"/>
          <w:lang w:eastAsia="en-GB"/>
        </w:rPr>
        <w:t>Rigour of Coursework:</w:t>
      </w:r>
      <w:r>
        <w:rPr>
          <w:rFonts w:ascii="Arial" w:eastAsia="Times New Roman" w:hAnsi="Arial" w:cs="Arial"/>
          <w:color w:val="000000"/>
          <w:kern w:val="24"/>
          <w:sz w:val="20"/>
          <w:szCs w:val="20"/>
          <w:lang w:eastAsia="en-GB"/>
        </w:rPr>
        <w:t xml:space="preserve">  </w:t>
      </w:r>
      <w:r w:rsidRPr="00D00C64">
        <w:rPr>
          <w:rFonts w:ascii="Arial" w:eastAsia="Times New Roman" w:hAnsi="Arial" w:cs="Arial"/>
          <w:color w:val="000000"/>
          <w:kern w:val="24"/>
          <w:sz w:val="20"/>
          <w:szCs w:val="20"/>
          <w:lang w:eastAsia="en-GB"/>
        </w:rPr>
        <w:t>Students are encouraged to challenge themselves in school; applicants presenting courses that contain rigorous/first-year university content may be advantaged.</w:t>
      </w:r>
    </w:p>
    <w:p w14:paraId="16265C4D" w14:textId="3D65724A" w:rsidR="00D00C64" w:rsidRPr="00DE518B" w:rsidRDefault="00D00C64" w:rsidP="00DE518B">
      <w:pPr>
        <w:numPr>
          <w:ilvl w:val="0"/>
          <w:numId w:val="28"/>
        </w:numPr>
        <w:kinsoku w:val="0"/>
        <w:overflowPunct w:val="0"/>
        <w:spacing w:after="0" w:line="240" w:lineRule="auto"/>
        <w:contextualSpacing/>
        <w:textAlignment w:val="baseline"/>
        <w:rPr>
          <w:rFonts w:ascii="Arial" w:eastAsia="Times New Roman" w:hAnsi="Arial" w:cs="Arial"/>
          <w:sz w:val="20"/>
          <w:szCs w:val="20"/>
          <w:lang w:val="en-GB" w:eastAsia="en-GB"/>
        </w:rPr>
      </w:pPr>
      <w:r w:rsidRPr="00D00C64">
        <w:rPr>
          <w:rFonts w:ascii="Arial" w:eastAsia="Times New Roman" w:hAnsi="Arial" w:cs="Arial"/>
          <w:b/>
          <w:color w:val="000000"/>
          <w:kern w:val="24"/>
          <w:sz w:val="20"/>
          <w:szCs w:val="20"/>
          <w:lang w:eastAsia="en-GB"/>
        </w:rPr>
        <w:t>Relevancy of Coursework</w:t>
      </w:r>
      <w:r>
        <w:rPr>
          <w:rFonts w:ascii="Arial" w:eastAsia="Times New Roman" w:hAnsi="Arial" w:cs="Arial"/>
          <w:color w:val="000000"/>
          <w:kern w:val="24"/>
          <w:sz w:val="20"/>
          <w:szCs w:val="20"/>
          <w:lang w:eastAsia="en-GB"/>
        </w:rPr>
        <w:t xml:space="preserve">:  </w:t>
      </w:r>
      <w:r w:rsidRPr="00D00C64">
        <w:rPr>
          <w:rFonts w:ascii="Arial" w:eastAsia="Times New Roman" w:hAnsi="Arial" w:cs="Arial"/>
          <w:color w:val="000000"/>
          <w:kern w:val="24"/>
          <w:sz w:val="20"/>
          <w:szCs w:val="20"/>
          <w:lang w:eastAsia="en-GB"/>
        </w:rPr>
        <w:t>Students are encouraged to pursue courses that are relevant to their intended area of study at UBC (even if the course marks are not used); those who do so may be advantaged.</w:t>
      </w:r>
    </w:p>
    <w:p w14:paraId="16B82027" w14:textId="77DE5387" w:rsidR="00867E8A" w:rsidRPr="000E1A41" w:rsidRDefault="00867E8A" w:rsidP="006602E5">
      <w:pPr>
        <w:pStyle w:val="NoSpacing"/>
        <w:rPr>
          <w:rFonts w:cs="Arial"/>
          <w:b/>
          <w:sz w:val="24"/>
          <w:szCs w:val="24"/>
          <w:lang w:eastAsia="en-CA"/>
        </w:rPr>
      </w:pPr>
      <w:r w:rsidRPr="000E1A41">
        <w:rPr>
          <w:rFonts w:cs="Arial"/>
          <w:b/>
          <w:sz w:val="24"/>
          <w:szCs w:val="24"/>
          <w:lang w:eastAsia="en-CA"/>
        </w:rPr>
        <w:lastRenderedPageBreak/>
        <w:t>Simon Fraser University (SFU)</w:t>
      </w:r>
      <w:r w:rsidR="000E1A41" w:rsidRPr="000E1A41">
        <w:rPr>
          <w:rFonts w:cs="Arial"/>
          <w:b/>
          <w:sz w:val="24"/>
          <w:szCs w:val="24"/>
          <w:lang w:eastAsia="en-CA"/>
        </w:rPr>
        <w:t xml:space="preserve"> – Admission requirements for B.A. for 2019</w:t>
      </w:r>
    </w:p>
    <w:p w14:paraId="4B7F600A" w14:textId="562A9010" w:rsidR="00AA67A6" w:rsidRPr="000E1A41" w:rsidRDefault="00860980" w:rsidP="00BE5E08">
      <w:pPr>
        <w:rPr>
          <w:rFonts w:ascii="Arial" w:eastAsia="Times New Roman" w:hAnsi="Arial" w:cs="Arial"/>
          <w:color w:val="000000"/>
          <w:sz w:val="20"/>
          <w:szCs w:val="20"/>
          <w:lang w:eastAsia="en-CA"/>
        </w:rPr>
      </w:pPr>
      <w:hyperlink r:id="rId9" w:history="1">
        <w:r w:rsidR="00AA67A6" w:rsidRPr="000E1A41">
          <w:rPr>
            <w:rStyle w:val="Hyperlink"/>
            <w:rFonts w:ascii="Arial" w:eastAsia="Times New Roman" w:hAnsi="Arial" w:cs="Arial"/>
            <w:sz w:val="20"/>
            <w:szCs w:val="20"/>
            <w:lang w:eastAsia="en-CA"/>
          </w:rPr>
          <w:t>http://www.sfu.ca/students/adm-req-2019-2020/progreq-2019/arts-social-sciences.html</w:t>
        </w:r>
      </w:hyperlink>
    </w:p>
    <w:p w14:paraId="3E9A8D79" w14:textId="083062D6" w:rsidR="00AA67A6" w:rsidRPr="000E1A41" w:rsidRDefault="00AA67A6" w:rsidP="00867E8A">
      <w:pPr>
        <w:pStyle w:val="NoSpacing"/>
        <w:rPr>
          <w:rFonts w:ascii="Arial" w:hAnsi="Arial" w:cs="Arial"/>
          <w:b/>
          <w:sz w:val="20"/>
          <w:szCs w:val="20"/>
          <w:u w:val="single"/>
        </w:rPr>
      </w:pPr>
      <w:r w:rsidRPr="000E1A41">
        <w:rPr>
          <w:rFonts w:ascii="Arial" w:hAnsi="Arial" w:cs="Arial"/>
          <w:b/>
          <w:sz w:val="20"/>
          <w:szCs w:val="20"/>
          <w:u w:val="single"/>
        </w:rPr>
        <w:t>Grade 11</w:t>
      </w:r>
    </w:p>
    <w:p w14:paraId="434C5DF2" w14:textId="3425843F" w:rsidR="00AA67A6" w:rsidRPr="000E1A41" w:rsidRDefault="00AA67A6" w:rsidP="00867E8A">
      <w:pPr>
        <w:pStyle w:val="NoSpacing"/>
        <w:rPr>
          <w:rFonts w:ascii="Arial" w:hAnsi="Arial" w:cs="Arial"/>
          <w:sz w:val="20"/>
          <w:szCs w:val="20"/>
        </w:rPr>
      </w:pPr>
      <w:r w:rsidRPr="000E1A41">
        <w:rPr>
          <w:rFonts w:ascii="Arial" w:hAnsi="Arial" w:cs="Arial"/>
          <w:sz w:val="20"/>
          <w:szCs w:val="20"/>
        </w:rPr>
        <w:t>English 11</w:t>
      </w:r>
    </w:p>
    <w:p w14:paraId="12F463F4" w14:textId="59AB8AB9" w:rsidR="00AA67A6" w:rsidRPr="000E1A41" w:rsidRDefault="00AA67A6" w:rsidP="00867E8A">
      <w:pPr>
        <w:pStyle w:val="NoSpacing"/>
        <w:rPr>
          <w:rFonts w:ascii="Arial" w:hAnsi="Arial" w:cs="Arial"/>
          <w:sz w:val="20"/>
          <w:szCs w:val="20"/>
        </w:rPr>
      </w:pPr>
      <w:r w:rsidRPr="000E1A41">
        <w:rPr>
          <w:rFonts w:ascii="Arial" w:hAnsi="Arial" w:cs="Arial"/>
          <w:sz w:val="20"/>
          <w:szCs w:val="20"/>
        </w:rPr>
        <w:t>Language 11 (Any)</w:t>
      </w:r>
    </w:p>
    <w:p w14:paraId="7C0151C9" w14:textId="76D77377" w:rsidR="00AA67A6" w:rsidRPr="000E1A41" w:rsidRDefault="00AA67A6" w:rsidP="00867E8A">
      <w:pPr>
        <w:pStyle w:val="NoSpacing"/>
        <w:rPr>
          <w:rFonts w:ascii="Arial" w:hAnsi="Arial" w:cs="Arial"/>
          <w:sz w:val="20"/>
          <w:szCs w:val="20"/>
        </w:rPr>
      </w:pPr>
      <w:r w:rsidRPr="000E1A41">
        <w:rPr>
          <w:rFonts w:ascii="Arial" w:hAnsi="Arial" w:cs="Arial"/>
          <w:sz w:val="20"/>
          <w:szCs w:val="20"/>
        </w:rPr>
        <w:t>Foundations of Math 11 or Pre-Calculus 11 (min 60%)</w:t>
      </w:r>
    </w:p>
    <w:p w14:paraId="707BE857" w14:textId="5D81ABCB" w:rsidR="00AA67A6" w:rsidRPr="000E1A41" w:rsidRDefault="00AA67A6" w:rsidP="00867E8A">
      <w:pPr>
        <w:pStyle w:val="NoSpacing"/>
        <w:rPr>
          <w:rFonts w:ascii="Arial" w:hAnsi="Arial" w:cs="Arial"/>
          <w:sz w:val="20"/>
          <w:szCs w:val="20"/>
        </w:rPr>
      </w:pPr>
      <w:r w:rsidRPr="000E1A41">
        <w:rPr>
          <w:rFonts w:ascii="Arial" w:hAnsi="Arial" w:cs="Arial"/>
          <w:sz w:val="20"/>
          <w:szCs w:val="20"/>
        </w:rPr>
        <w:t>Science 11 (any from:  Biology, Chemistry, Earth Science, Physics)</w:t>
      </w:r>
    </w:p>
    <w:p w14:paraId="34A7E299" w14:textId="77777777" w:rsidR="00AA67A6" w:rsidRPr="000E1A41" w:rsidRDefault="00AA67A6" w:rsidP="00867E8A">
      <w:pPr>
        <w:pStyle w:val="NoSpacing"/>
        <w:rPr>
          <w:rFonts w:ascii="Arial" w:hAnsi="Arial" w:cs="Arial"/>
          <w:sz w:val="20"/>
          <w:szCs w:val="20"/>
        </w:rPr>
      </w:pPr>
    </w:p>
    <w:p w14:paraId="088BC94F" w14:textId="7AC17EEF" w:rsidR="00AA67A6" w:rsidRPr="000E1A41" w:rsidRDefault="00AA67A6" w:rsidP="00AA67A6">
      <w:pPr>
        <w:pStyle w:val="NoSpacing"/>
        <w:rPr>
          <w:rFonts w:ascii="Arial" w:hAnsi="Arial" w:cs="Arial"/>
          <w:b/>
          <w:sz w:val="20"/>
          <w:szCs w:val="20"/>
          <w:u w:val="single"/>
        </w:rPr>
      </w:pPr>
      <w:r w:rsidRPr="000E1A41">
        <w:rPr>
          <w:rFonts w:ascii="Arial" w:hAnsi="Arial" w:cs="Arial"/>
          <w:b/>
          <w:sz w:val="20"/>
          <w:szCs w:val="20"/>
          <w:u w:val="single"/>
        </w:rPr>
        <w:t>Grade 12</w:t>
      </w:r>
    </w:p>
    <w:p w14:paraId="1FD1E45C" w14:textId="77777777" w:rsidR="00C85A1B" w:rsidRPr="000E1A41" w:rsidRDefault="00C85A1B" w:rsidP="000E1A41">
      <w:pPr>
        <w:pStyle w:val="NoSpacing"/>
        <w:rPr>
          <w:rFonts w:ascii="Arial" w:hAnsi="Arial" w:cs="Arial"/>
          <w:spacing w:val="7"/>
          <w:sz w:val="20"/>
          <w:szCs w:val="20"/>
        </w:rPr>
      </w:pPr>
      <w:r w:rsidRPr="000E1A41">
        <w:rPr>
          <w:rFonts w:ascii="Arial" w:hAnsi="Arial" w:cs="Arial"/>
          <w:spacing w:val="7"/>
          <w:sz w:val="20"/>
          <w:szCs w:val="20"/>
        </w:rPr>
        <w:t xml:space="preserve">The admission evaluation is based on </w:t>
      </w:r>
      <w:r w:rsidRPr="000E1A41">
        <w:rPr>
          <w:rFonts w:ascii="Arial" w:hAnsi="Arial" w:cs="Arial"/>
          <w:b/>
          <w:spacing w:val="7"/>
          <w:sz w:val="20"/>
          <w:szCs w:val="20"/>
          <w:u w:val="single"/>
        </w:rPr>
        <w:t xml:space="preserve">all </w:t>
      </w:r>
      <w:r w:rsidRPr="000E1A41">
        <w:rPr>
          <w:rFonts w:ascii="Arial" w:hAnsi="Arial" w:cs="Arial"/>
          <w:spacing w:val="7"/>
          <w:sz w:val="20"/>
          <w:szCs w:val="20"/>
        </w:rPr>
        <w:t>approved grade 12 courses, with greater emphasis on List A courses.</w:t>
      </w:r>
      <w:r w:rsidRPr="000E1A41">
        <w:rPr>
          <w:rFonts w:ascii="Arial" w:hAnsi="Arial" w:cs="Arial"/>
          <w:sz w:val="20"/>
          <w:szCs w:val="20"/>
        </w:rPr>
        <w:t xml:space="preserve"> </w:t>
      </w:r>
    </w:p>
    <w:tbl>
      <w:tblPr>
        <w:tblStyle w:val="TableGrid"/>
        <w:tblW w:w="0" w:type="auto"/>
        <w:tblLook w:val="04A0" w:firstRow="1" w:lastRow="0" w:firstColumn="1" w:lastColumn="0" w:noHBand="0" w:noVBand="1"/>
      </w:tblPr>
      <w:tblGrid>
        <w:gridCol w:w="4675"/>
        <w:gridCol w:w="4675"/>
      </w:tblGrid>
      <w:tr w:rsidR="00C85A1B" w:rsidRPr="000E1A41" w14:paraId="4662247E" w14:textId="77777777" w:rsidTr="00C85A1B">
        <w:tc>
          <w:tcPr>
            <w:tcW w:w="4675" w:type="dxa"/>
          </w:tcPr>
          <w:p w14:paraId="35B022AD" w14:textId="07E85BB0" w:rsidR="00C85A1B" w:rsidRPr="000E1A41" w:rsidRDefault="00C85A1B" w:rsidP="000E1A41">
            <w:pPr>
              <w:pStyle w:val="NoSpacing"/>
              <w:rPr>
                <w:rFonts w:ascii="Arial" w:hAnsi="Arial" w:cs="Arial"/>
                <w:b/>
                <w:sz w:val="20"/>
                <w:szCs w:val="20"/>
                <w:u w:val="single"/>
              </w:rPr>
            </w:pPr>
            <w:r w:rsidRPr="000E1A41">
              <w:rPr>
                <w:rFonts w:ascii="Arial" w:hAnsi="Arial" w:cs="Arial"/>
                <w:sz w:val="20"/>
                <w:szCs w:val="20"/>
              </w:rPr>
              <w:t xml:space="preserve">Students must complete a </w:t>
            </w:r>
            <w:r w:rsidRPr="000E1A41">
              <w:rPr>
                <w:rFonts w:ascii="Arial" w:hAnsi="Arial" w:cs="Arial"/>
                <w:b/>
                <w:sz w:val="20"/>
                <w:szCs w:val="20"/>
              </w:rPr>
              <w:t>minimum of 5 approved grade 12 courses</w:t>
            </w:r>
            <w:r w:rsidRPr="000E1A41">
              <w:rPr>
                <w:rFonts w:ascii="Arial" w:hAnsi="Arial" w:cs="Arial"/>
                <w:sz w:val="20"/>
                <w:szCs w:val="20"/>
              </w:rPr>
              <w:t>, including the following required courses:</w:t>
            </w:r>
          </w:p>
        </w:tc>
        <w:tc>
          <w:tcPr>
            <w:tcW w:w="4675" w:type="dxa"/>
          </w:tcPr>
          <w:p w14:paraId="0A028019" w14:textId="77777777" w:rsidR="000E1A41" w:rsidRPr="000E1A41" w:rsidRDefault="000E1A41" w:rsidP="00C85A1B">
            <w:pPr>
              <w:pStyle w:val="NoSpacing"/>
              <w:rPr>
                <w:rFonts w:ascii="Arial" w:hAnsi="Arial" w:cs="Arial"/>
                <w:sz w:val="20"/>
                <w:szCs w:val="20"/>
              </w:rPr>
            </w:pPr>
          </w:p>
          <w:p w14:paraId="412F15BF" w14:textId="5AF5C1EA" w:rsidR="00C85A1B" w:rsidRPr="000E1A41" w:rsidRDefault="00C85A1B" w:rsidP="00C85A1B">
            <w:pPr>
              <w:pStyle w:val="NoSpacing"/>
              <w:rPr>
                <w:rFonts w:ascii="Arial" w:hAnsi="Arial" w:cs="Arial"/>
                <w:sz w:val="20"/>
                <w:szCs w:val="20"/>
              </w:rPr>
            </w:pPr>
            <w:r w:rsidRPr="000E1A41">
              <w:rPr>
                <w:rFonts w:ascii="Arial" w:hAnsi="Arial" w:cs="Arial"/>
                <w:sz w:val="20"/>
                <w:szCs w:val="20"/>
              </w:rPr>
              <w:t>Plus:  Any additional course from List A or B</w:t>
            </w:r>
          </w:p>
        </w:tc>
      </w:tr>
      <w:tr w:rsidR="00C85A1B" w:rsidRPr="000E1A41" w14:paraId="7777DE21" w14:textId="77777777" w:rsidTr="00C85A1B">
        <w:tc>
          <w:tcPr>
            <w:tcW w:w="4675" w:type="dxa"/>
          </w:tcPr>
          <w:p w14:paraId="667A8301" w14:textId="2BFA72D4" w:rsidR="000E1A41" w:rsidRPr="000E1A41" w:rsidRDefault="000E1A41" w:rsidP="000E1A41">
            <w:pPr>
              <w:pStyle w:val="NoSpacing"/>
              <w:rPr>
                <w:rFonts w:ascii="Arial" w:hAnsi="Arial" w:cs="Arial"/>
                <w:b/>
                <w:sz w:val="20"/>
                <w:szCs w:val="20"/>
              </w:rPr>
            </w:pPr>
            <w:r w:rsidRPr="000E1A41">
              <w:rPr>
                <w:rFonts w:ascii="Arial" w:hAnsi="Arial" w:cs="Arial"/>
                <w:b/>
                <w:sz w:val="20"/>
                <w:szCs w:val="20"/>
              </w:rPr>
              <w:t>English 12 (min 70%)</w:t>
            </w:r>
          </w:p>
          <w:p w14:paraId="1CF8F376" w14:textId="77777777" w:rsidR="000E1A41" w:rsidRPr="000E1A41" w:rsidRDefault="000E1A41" w:rsidP="00C85A1B">
            <w:pPr>
              <w:pStyle w:val="NoSpacing"/>
              <w:rPr>
                <w:rFonts w:ascii="Arial" w:hAnsi="Arial" w:cs="Arial"/>
                <w:b/>
                <w:sz w:val="20"/>
                <w:szCs w:val="20"/>
                <w:u w:val="single"/>
              </w:rPr>
            </w:pPr>
          </w:p>
          <w:p w14:paraId="2A472795" w14:textId="6EA19127" w:rsidR="00C85A1B" w:rsidRPr="000E1A41" w:rsidRDefault="00C85A1B" w:rsidP="00C85A1B">
            <w:pPr>
              <w:pStyle w:val="NoSpacing"/>
              <w:rPr>
                <w:rFonts w:ascii="Arial" w:hAnsi="Arial" w:cs="Arial"/>
                <w:b/>
                <w:sz w:val="20"/>
                <w:szCs w:val="20"/>
                <w:u w:val="single"/>
              </w:rPr>
            </w:pPr>
            <w:r w:rsidRPr="000E1A41">
              <w:rPr>
                <w:rFonts w:ascii="Arial" w:hAnsi="Arial" w:cs="Arial"/>
                <w:b/>
                <w:sz w:val="20"/>
                <w:szCs w:val="20"/>
                <w:u w:val="single"/>
              </w:rPr>
              <w:t>List A</w:t>
            </w:r>
          </w:p>
          <w:p w14:paraId="34DEBF4A" w14:textId="77777777" w:rsidR="00C85A1B" w:rsidRPr="000E1A41" w:rsidRDefault="00C85A1B" w:rsidP="00C85A1B">
            <w:pPr>
              <w:pStyle w:val="NoSpacing"/>
              <w:rPr>
                <w:rFonts w:ascii="Arial" w:hAnsi="Arial" w:cs="Arial"/>
                <w:sz w:val="20"/>
                <w:szCs w:val="20"/>
              </w:rPr>
            </w:pPr>
            <w:r w:rsidRPr="000E1A41">
              <w:rPr>
                <w:rFonts w:ascii="Arial" w:hAnsi="Arial" w:cs="Arial"/>
                <w:sz w:val="20"/>
                <w:szCs w:val="20"/>
              </w:rPr>
              <w:t xml:space="preserve">One of:  </w:t>
            </w:r>
            <w:r w:rsidRPr="000E1A41">
              <w:rPr>
                <w:rFonts w:ascii="Arial" w:hAnsi="Arial" w:cs="Arial"/>
                <w:sz w:val="20"/>
                <w:szCs w:val="20"/>
              </w:rPr>
              <w:tab/>
              <w:t>Biology 12</w:t>
            </w:r>
          </w:p>
          <w:p w14:paraId="605D5957" w14:textId="77777777" w:rsidR="00C85A1B" w:rsidRPr="000E1A41" w:rsidRDefault="00C85A1B" w:rsidP="00C85A1B">
            <w:pPr>
              <w:pStyle w:val="NoSpacing"/>
              <w:rPr>
                <w:rFonts w:ascii="Arial" w:hAnsi="Arial" w:cs="Arial"/>
                <w:sz w:val="20"/>
                <w:szCs w:val="20"/>
              </w:rPr>
            </w:pPr>
            <w:r w:rsidRPr="000E1A41">
              <w:rPr>
                <w:rFonts w:ascii="Arial" w:hAnsi="Arial" w:cs="Arial"/>
                <w:sz w:val="20"/>
                <w:szCs w:val="20"/>
              </w:rPr>
              <w:tab/>
            </w:r>
            <w:r w:rsidRPr="000E1A41">
              <w:rPr>
                <w:rFonts w:ascii="Arial" w:hAnsi="Arial" w:cs="Arial"/>
                <w:sz w:val="20"/>
                <w:szCs w:val="20"/>
              </w:rPr>
              <w:tab/>
              <w:t>Pre-Calculus 12</w:t>
            </w:r>
          </w:p>
          <w:p w14:paraId="7839482D" w14:textId="77777777" w:rsidR="00C85A1B" w:rsidRPr="000E1A41" w:rsidRDefault="00C85A1B" w:rsidP="00C85A1B">
            <w:pPr>
              <w:pStyle w:val="NoSpacing"/>
              <w:rPr>
                <w:rFonts w:ascii="Arial" w:hAnsi="Arial" w:cs="Arial"/>
                <w:sz w:val="20"/>
                <w:szCs w:val="20"/>
              </w:rPr>
            </w:pPr>
            <w:r w:rsidRPr="000E1A41">
              <w:rPr>
                <w:rFonts w:ascii="Arial" w:hAnsi="Arial" w:cs="Arial"/>
                <w:sz w:val="20"/>
                <w:szCs w:val="20"/>
              </w:rPr>
              <w:tab/>
            </w:r>
            <w:r w:rsidRPr="000E1A41">
              <w:rPr>
                <w:rFonts w:ascii="Arial" w:hAnsi="Arial" w:cs="Arial"/>
                <w:sz w:val="20"/>
                <w:szCs w:val="20"/>
              </w:rPr>
              <w:tab/>
              <w:t>Calculus 12</w:t>
            </w:r>
          </w:p>
          <w:p w14:paraId="4892E3ED" w14:textId="77777777" w:rsidR="00C85A1B" w:rsidRPr="000E1A41" w:rsidRDefault="00C85A1B" w:rsidP="00C85A1B">
            <w:pPr>
              <w:pStyle w:val="NoSpacing"/>
              <w:rPr>
                <w:rFonts w:ascii="Arial" w:hAnsi="Arial" w:cs="Arial"/>
                <w:sz w:val="20"/>
                <w:szCs w:val="20"/>
              </w:rPr>
            </w:pPr>
            <w:r w:rsidRPr="000E1A41">
              <w:rPr>
                <w:rFonts w:ascii="Arial" w:hAnsi="Arial" w:cs="Arial"/>
                <w:sz w:val="20"/>
                <w:szCs w:val="20"/>
              </w:rPr>
              <w:tab/>
            </w:r>
            <w:r w:rsidRPr="000E1A41">
              <w:rPr>
                <w:rFonts w:ascii="Arial" w:hAnsi="Arial" w:cs="Arial"/>
                <w:sz w:val="20"/>
                <w:szCs w:val="20"/>
              </w:rPr>
              <w:tab/>
              <w:t>Chemistry 12</w:t>
            </w:r>
          </w:p>
          <w:p w14:paraId="463EE56C" w14:textId="77777777" w:rsidR="00C85A1B" w:rsidRPr="000E1A41" w:rsidRDefault="00C85A1B" w:rsidP="00C85A1B">
            <w:pPr>
              <w:pStyle w:val="NoSpacing"/>
              <w:rPr>
                <w:rFonts w:ascii="Arial" w:hAnsi="Arial" w:cs="Arial"/>
                <w:sz w:val="20"/>
                <w:szCs w:val="20"/>
              </w:rPr>
            </w:pPr>
            <w:r w:rsidRPr="000E1A41">
              <w:rPr>
                <w:rFonts w:ascii="Arial" w:hAnsi="Arial" w:cs="Arial"/>
                <w:sz w:val="20"/>
                <w:szCs w:val="20"/>
              </w:rPr>
              <w:tab/>
            </w:r>
            <w:r w:rsidRPr="000E1A41">
              <w:rPr>
                <w:rFonts w:ascii="Arial" w:hAnsi="Arial" w:cs="Arial"/>
                <w:sz w:val="20"/>
                <w:szCs w:val="20"/>
              </w:rPr>
              <w:tab/>
              <w:t>Foundations of Math 12</w:t>
            </w:r>
          </w:p>
          <w:p w14:paraId="75F43068" w14:textId="77777777" w:rsidR="00C85A1B" w:rsidRPr="000E1A41" w:rsidRDefault="00C85A1B" w:rsidP="00C85A1B">
            <w:pPr>
              <w:pStyle w:val="NoSpacing"/>
              <w:rPr>
                <w:rFonts w:ascii="Arial" w:hAnsi="Arial" w:cs="Arial"/>
                <w:sz w:val="20"/>
                <w:szCs w:val="20"/>
              </w:rPr>
            </w:pPr>
            <w:r w:rsidRPr="000E1A41">
              <w:rPr>
                <w:rFonts w:ascii="Arial" w:hAnsi="Arial" w:cs="Arial"/>
                <w:sz w:val="20"/>
                <w:szCs w:val="20"/>
              </w:rPr>
              <w:tab/>
            </w:r>
            <w:r w:rsidRPr="000E1A41">
              <w:rPr>
                <w:rFonts w:ascii="Arial" w:hAnsi="Arial" w:cs="Arial"/>
                <w:sz w:val="20"/>
                <w:szCs w:val="20"/>
              </w:rPr>
              <w:tab/>
              <w:t>Physics 12</w:t>
            </w:r>
          </w:p>
          <w:p w14:paraId="33F1ED42" w14:textId="77777777" w:rsidR="00C85A1B" w:rsidRPr="000E1A41" w:rsidRDefault="00C85A1B" w:rsidP="00C85A1B">
            <w:pPr>
              <w:pStyle w:val="NoSpacing"/>
              <w:rPr>
                <w:rFonts w:ascii="Arial" w:hAnsi="Arial" w:cs="Arial"/>
                <w:sz w:val="20"/>
                <w:szCs w:val="20"/>
              </w:rPr>
            </w:pPr>
          </w:p>
          <w:p w14:paraId="6327D0F8" w14:textId="77777777" w:rsidR="00C85A1B" w:rsidRPr="000E1A41" w:rsidRDefault="00C85A1B" w:rsidP="00C85A1B">
            <w:pPr>
              <w:pStyle w:val="NoSpacing"/>
              <w:ind w:left="1440" w:hanging="1440"/>
              <w:rPr>
                <w:rFonts w:ascii="Arial" w:hAnsi="Arial" w:cs="Arial"/>
                <w:sz w:val="20"/>
                <w:szCs w:val="20"/>
              </w:rPr>
            </w:pPr>
            <w:r w:rsidRPr="000E1A41">
              <w:rPr>
                <w:rFonts w:ascii="Arial" w:hAnsi="Arial" w:cs="Arial"/>
                <w:sz w:val="20"/>
                <w:szCs w:val="20"/>
              </w:rPr>
              <w:t xml:space="preserve">Two of: </w:t>
            </w:r>
            <w:r w:rsidRPr="000E1A41">
              <w:rPr>
                <w:rFonts w:ascii="Arial" w:hAnsi="Arial" w:cs="Arial"/>
                <w:sz w:val="20"/>
                <w:szCs w:val="20"/>
              </w:rPr>
              <w:tab/>
              <w:t>BC First Nations Studies 12</w:t>
            </w:r>
            <w:r w:rsidRPr="000E1A41">
              <w:rPr>
                <w:rFonts w:ascii="Arial" w:hAnsi="Arial" w:cs="Arial"/>
                <w:sz w:val="20"/>
                <w:szCs w:val="20"/>
              </w:rPr>
              <w:br/>
              <w:t>Comparative Civilizations 12</w:t>
            </w:r>
            <w:r w:rsidRPr="000E1A41">
              <w:rPr>
                <w:rFonts w:ascii="Arial" w:hAnsi="Arial" w:cs="Arial"/>
                <w:sz w:val="20"/>
                <w:szCs w:val="20"/>
              </w:rPr>
              <w:br/>
              <w:t>Economics 12</w:t>
            </w:r>
            <w:r w:rsidRPr="000E1A41">
              <w:rPr>
                <w:rFonts w:ascii="Arial" w:hAnsi="Arial" w:cs="Arial"/>
                <w:sz w:val="20"/>
                <w:szCs w:val="20"/>
              </w:rPr>
              <w:br/>
              <w:t>English Literature 12</w:t>
            </w:r>
            <w:r w:rsidRPr="000E1A41">
              <w:rPr>
                <w:rFonts w:ascii="Arial" w:hAnsi="Arial" w:cs="Arial"/>
                <w:sz w:val="20"/>
                <w:szCs w:val="20"/>
              </w:rPr>
              <w:br/>
              <w:t>History 12</w:t>
            </w:r>
            <w:r w:rsidRPr="000E1A41">
              <w:rPr>
                <w:rFonts w:ascii="Arial" w:hAnsi="Arial" w:cs="Arial"/>
                <w:sz w:val="20"/>
                <w:szCs w:val="20"/>
              </w:rPr>
              <w:br/>
              <w:t>Law 12</w:t>
            </w:r>
            <w:r w:rsidRPr="000E1A41">
              <w:rPr>
                <w:rFonts w:ascii="Arial" w:hAnsi="Arial" w:cs="Arial"/>
                <w:sz w:val="20"/>
                <w:szCs w:val="20"/>
              </w:rPr>
              <w:br/>
              <w:t>Philosophy 12</w:t>
            </w:r>
            <w:r w:rsidRPr="000E1A41">
              <w:rPr>
                <w:rFonts w:ascii="Arial" w:hAnsi="Arial" w:cs="Arial"/>
                <w:sz w:val="20"/>
                <w:szCs w:val="20"/>
              </w:rPr>
              <w:br/>
              <w:t>Social Justice 12</w:t>
            </w:r>
          </w:p>
          <w:p w14:paraId="0988ABB0" w14:textId="77777777" w:rsidR="00C85A1B" w:rsidRPr="000E1A41" w:rsidRDefault="00C85A1B" w:rsidP="00C85A1B">
            <w:pPr>
              <w:pStyle w:val="NoSpacing"/>
              <w:ind w:left="1440" w:hanging="1440"/>
              <w:rPr>
                <w:rFonts w:ascii="Arial" w:hAnsi="Arial" w:cs="Arial"/>
                <w:sz w:val="20"/>
                <w:szCs w:val="20"/>
              </w:rPr>
            </w:pPr>
          </w:p>
          <w:p w14:paraId="3A23C7B6" w14:textId="35881026" w:rsidR="00C85A1B" w:rsidRPr="000E1A41" w:rsidRDefault="00C85A1B" w:rsidP="00C85A1B">
            <w:pPr>
              <w:pStyle w:val="NoSpacing"/>
              <w:ind w:left="1440" w:hanging="1440"/>
              <w:rPr>
                <w:rFonts w:ascii="Arial" w:hAnsi="Arial" w:cs="Arial"/>
                <w:b/>
                <w:sz w:val="20"/>
                <w:szCs w:val="20"/>
                <w:u w:val="single"/>
              </w:rPr>
            </w:pPr>
            <w:r w:rsidRPr="000E1A41">
              <w:rPr>
                <w:rFonts w:ascii="Arial" w:hAnsi="Arial" w:cs="Arial"/>
                <w:sz w:val="20"/>
                <w:szCs w:val="20"/>
              </w:rPr>
              <w:t>One of:</w:t>
            </w:r>
            <w:r w:rsidRPr="000E1A41">
              <w:rPr>
                <w:rFonts w:ascii="Arial" w:hAnsi="Arial" w:cs="Arial"/>
                <w:sz w:val="20"/>
                <w:szCs w:val="20"/>
              </w:rPr>
              <w:tab/>
              <w:t>French 12 or Français Langue Seconde 12</w:t>
            </w:r>
            <w:r w:rsidRPr="000E1A41">
              <w:rPr>
                <w:rFonts w:ascii="Arial" w:hAnsi="Arial" w:cs="Arial"/>
                <w:sz w:val="20"/>
                <w:szCs w:val="20"/>
              </w:rPr>
              <w:br/>
              <w:t>German 12</w:t>
            </w:r>
            <w:r w:rsidRPr="000E1A41">
              <w:rPr>
                <w:rFonts w:ascii="Arial" w:hAnsi="Arial" w:cs="Arial"/>
                <w:sz w:val="20"/>
                <w:szCs w:val="20"/>
              </w:rPr>
              <w:br/>
              <w:t>Japanese 12</w:t>
            </w:r>
            <w:r w:rsidRPr="000E1A41">
              <w:rPr>
                <w:rFonts w:ascii="Arial" w:hAnsi="Arial" w:cs="Arial"/>
                <w:sz w:val="20"/>
                <w:szCs w:val="20"/>
              </w:rPr>
              <w:br/>
              <w:t>Mandarin 12</w:t>
            </w:r>
            <w:r w:rsidRPr="000E1A41">
              <w:rPr>
                <w:rFonts w:ascii="Arial" w:hAnsi="Arial" w:cs="Arial"/>
                <w:sz w:val="20"/>
                <w:szCs w:val="20"/>
              </w:rPr>
              <w:br/>
              <w:t>Punjabi 12</w:t>
            </w:r>
            <w:r w:rsidRPr="000E1A41">
              <w:rPr>
                <w:rFonts w:ascii="Arial" w:hAnsi="Arial" w:cs="Arial"/>
                <w:sz w:val="20"/>
                <w:szCs w:val="20"/>
              </w:rPr>
              <w:br/>
              <w:t>Spanish 12</w:t>
            </w:r>
            <w:r w:rsidRPr="000E1A41">
              <w:rPr>
                <w:rFonts w:ascii="Arial" w:hAnsi="Arial" w:cs="Arial"/>
                <w:sz w:val="20"/>
                <w:szCs w:val="20"/>
              </w:rPr>
              <w:br/>
              <w:t>BC First Nations Studies 12</w:t>
            </w:r>
            <w:r w:rsidRPr="000E1A41">
              <w:rPr>
                <w:rFonts w:ascii="Arial" w:hAnsi="Arial" w:cs="Arial"/>
                <w:sz w:val="20"/>
                <w:szCs w:val="20"/>
              </w:rPr>
              <w:br/>
              <w:t>Comparative Civilizations 12</w:t>
            </w:r>
            <w:r w:rsidRPr="000E1A41">
              <w:rPr>
                <w:rFonts w:ascii="Arial" w:hAnsi="Arial" w:cs="Arial"/>
                <w:sz w:val="20"/>
                <w:szCs w:val="20"/>
              </w:rPr>
              <w:br/>
              <w:t>Economics 12</w:t>
            </w:r>
            <w:r w:rsidRPr="000E1A41">
              <w:rPr>
                <w:rFonts w:ascii="Arial" w:hAnsi="Arial" w:cs="Arial"/>
                <w:sz w:val="20"/>
                <w:szCs w:val="20"/>
              </w:rPr>
              <w:br/>
              <w:t>English Literature 12</w:t>
            </w:r>
            <w:r w:rsidRPr="000E1A41">
              <w:rPr>
                <w:rFonts w:ascii="Arial" w:hAnsi="Arial" w:cs="Arial"/>
                <w:sz w:val="20"/>
                <w:szCs w:val="20"/>
              </w:rPr>
              <w:br/>
              <w:t>History 12</w:t>
            </w:r>
            <w:r w:rsidRPr="000E1A41">
              <w:rPr>
                <w:rFonts w:ascii="Arial" w:hAnsi="Arial" w:cs="Arial"/>
                <w:sz w:val="20"/>
                <w:szCs w:val="20"/>
              </w:rPr>
              <w:br/>
              <w:t>Law 12</w:t>
            </w:r>
            <w:r w:rsidRPr="000E1A41">
              <w:rPr>
                <w:rFonts w:ascii="Arial" w:hAnsi="Arial" w:cs="Arial"/>
                <w:sz w:val="20"/>
                <w:szCs w:val="20"/>
              </w:rPr>
              <w:br/>
              <w:t>Philosophy 12</w:t>
            </w:r>
            <w:r w:rsidRPr="000E1A41">
              <w:rPr>
                <w:rFonts w:ascii="Arial" w:hAnsi="Arial" w:cs="Arial"/>
                <w:sz w:val="20"/>
                <w:szCs w:val="20"/>
              </w:rPr>
              <w:br/>
              <w:t>Social Justice 12</w:t>
            </w:r>
          </w:p>
        </w:tc>
        <w:tc>
          <w:tcPr>
            <w:tcW w:w="4675" w:type="dxa"/>
          </w:tcPr>
          <w:p w14:paraId="12F2AA46" w14:textId="77777777" w:rsidR="000E1A41" w:rsidRPr="000E1A41" w:rsidRDefault="000E1A41" w:rsidP="00C85A1B">
            <w:pPr>
              <w:pStyle w:val="NoSpacing"/>
              <w:rPr>
                <w:rFonts w:ascii="Arial" w:hAnsi="Arial" w:cs="Arial"/>
                <w:b/>
                <w:sz w:val="20"/>
                <w:szCs w:val="20"/>
                <w:u w:val="single"/>
              </w:rPr>
            </w:pPr>
          </w:p>
          <w:p w14:paraId="027AEA11" w14:textId="77777777" w:rsidR="000E1A41" w:rsidRPr="000E1A41" w:rsidRDefault="000E1A41" w:rsidP="00C85A1B">
            <w:pPr>
              <w:pStyle w:val="NoSpacing"/>
              <w:rPr>
                <w:rFonts w:ascii="Arial" w:hAnsi="Arial" w:cs="Arial"/>
                <w:b/>
                <w:sz w:val="20"/>
                <w:szCs w:val="20"/>
                <w:u w:val="single"/>
              </w:rPr>
            </w:pPr>
          </w:p>
          <w:p w14:paraId="78B71181" w14:textId="1405973F" w:rsidR="00C85A1B" w:rsidRPr="000E1A41" w:rsidRDefault="00C85A1B" w:rsidP="00C85A1B">
            <w:pPr>
              <w:pStyle w:val="NoSpacing"/>
              <w:rPr>
                <w:rFonts w:ascii="Arial" w:hAnsi="Arial" w:cs="Arial"/>
                <w:sz w:val="20"/>
                <w:szCs w:val="20"/>
              </w:rPr>
            </w:pPr>
            <w:r w:rsidRPr="000E1A41">
              <w:rPr>
                <w:rFonts w:ascii="Arial" w:hAnsi="Arial" w:cs="Arial"/>
                <w:b/>
                <w:sz w:val="20"/>
                <w:szCs w:val="20"/>
                <w:u w:val="single"/>
              </w:rPr>
              <w:t>List B</w:t>
            </w:r>
            <w:r w:rsidRPr="000E1A41">
              <w:rPr>
                <w:rFonts w:ascii="Arial" w:hAnsi="Arial" w:cs="Arial"/>
                <w:b/>
                <w:sz w:val="20"/>
                <w:szCs w:val="20"/>
              </w:rPr>
              <w:tab/>
            </w:r>
            <w:r w:rsidRPr="000E1A41">
              <w:rPr>
                <w:rFonts w:ascii="Arial" w:hAnsi="Arial" w:cs="Arial"/>
                <w:sz w:val="20"/>
                <w:szCs w:val="20"/>
              </w:rPr>
              <w:tab/>
              <w:t>Arts Foundations 12</w:t>
            </w:r>
          </w:p>
          <w:p w14:paraId="5DA1FB5B" w14:textId="77777777" w:rsidR="00C85A1B" w:rsidRPr="000E1A41" w:rsidRDefault="00C85A1B" w:rsidP="00C85A1B">
            <w:pPr>
              <w:pStyle w:val="NoSpacing"/>
              <w:ind w:left="1440"/>
              <w:rPr>
                <w:rFonts w:ascii="Arial" w:hAnsi="Arial" w:cs="Arial"/>
                <w:sz w:val="20"/>
                <w:szCs w:val="20"/>
              </w:rPr>
            </w:pPr>
            <w:r w:rsidRPr="000E1A41">
              <w:rPr>
                <w:rFonts w:ascii="Arial" w:hAnsi="Arial" w:cs="Arial"/>
                <w:sz w:val="20"/>
                <w:szCs w:val="20"/>
              </w:rPr>
              <w:t>Choral Music 12</w:t>
            </w:r>
            <w:r w:rsidRPr="000E1A41">
              <w:rPr>
                <w:rFonts w:ascii="Arial" w:hAnsi="Arial" w:cs="Arial"/>
                <w:sz w:val="20"/>
                <w:szCs w:val="20"/>
              </w:rPr>
              <w:br/>
              <w:t>Dance Choreography 12</w:t>
            </w:r>
            <w:r w:rsidRPr="000E1A41">
              <w:rPr>
                <w:rFonts w:ascii="Arial" w:hAnsi="Arial" w:cs="Arial"/>
                <w:sz w:val="20"/>
                <w:szCs w:val="20"/>
              </w:rPr>
              <w:br/>
              <w:t>Dance Performance 12</w:t>
            </w:r>
            <w:r w:rsidRPr="000E1A41">
              <w:rPr>
                <w:rFonts w:ascii="Arial" w:hAnsi="Arial" w:cs="Arial"/>
                <w:sz w:val="20"/>
                <w:szCs w:val="20"/>
              </w:rPr>
              <w:br/>
              <w:t>Drama: Film &amp; TV 12</w:t>
            </w:r>
            <w:r w:rsidRPr="000E1A41">
              <w:rPr>
                <w:rFonts w:ascii="Arial" w:hAnsi="Arial" w:cs="Arial"/>
                <w:sz w:val="20"/>
                <w:szCs w:val="20"/>
              </w:rPr>
              <w:br/>
              <w:t>Geography 12</w:t>
            </w:r>
            <w:r w:rsidRPr="000E1A41">
              <w:rPr>
                <w:rFonts w:ascii="Arial" w:hAnsi="Arial" w:cs="Arial"/>
                <w:sz w:val="20"/>
                <w:szCs w:val="20"/>
              </w:rPr>
              <w:br/>
              <w:t>Geology 12</w:t>
            </w:r>
            <w:r w:rsidRPr="000E1A41">
              <w:rPr>
                <w:rFonts w:ascii="Arial" w:hAnsi="Arial" w:cs="Arial"/>
                <w:sz w:val="20"/>
                <w:szCs w:val="20"/>
              </w:rPr>
              <w:br/>
              <w:t>Instrumental Music 12</w:t>
            </w:r>
            <w:r w:rsidRPr="000E1A41">
              <w:rPr>
                <w:rFonts w:ascii="Arial" w:hAnsi="Arial" w:cs="Arial"/>
                <w:sz w:val="20"/>
                <w:szCs w:val="20"/>
              </w:rPr>
              <w:br/>
              <w:t>Studio Arts 12</w:t>
            </w:r>
            <w:r w:rsidRPr="000E1A41">
              <w:rPr>
                <w:rFonts w:ascii="Arial" w:hAnsi="Arial" w:cs="Arial"/>
                <w:sz w:val="20"/>
                <w:szCs w:val="20"/>
              </w:rPr>
              <w:br/>
              <w:t>Sustainable Resources 12</w:t>
            </w:r>
            <w:r w:rsidRPr="000E1A41">
              <w:rPr>
                <w:rFonts w:ascii="Arial" w:hAnsi="Arial" w:cs="Arial"/>
                <w:sz w:val="20"/>
                <w:szCs w:val="20"/>
              </w:rPr>
              <w:br/>
              <w:t>Theatre Performance 12</w:t>
            </w:r>
            <w:r w:rsidRPr="000E1A41">
              <w:rPr>
                <w:rFonts w:ascii="Arial" w:hAnsi="Arial" w:cs="Arial"/>
                <w:sz w:val="20"/>
                <w:szCs w:val="20"/>
              </w:rPr>
              <w:br/>
              <w:t>Theatre Production 12</w:t>
            </w:r>
            <w:r w:rsidRPr="000E1A41">
              <w:rPr>
                <w:rFonts w:ascii="Arial" w:hAnsi="Arial" w:cs="Arial"/>
                <w:sz w:val="20"/>
                <w:szCs w:val="20"/>
              </w:rPr>
              <w:br/>
              <w:t>Visual Arts 12</w:t>
            </w:r>
          </w:p>
          <w:p w14:paraId="09B1723A" w14:textId="77777777" w:rsidR="00C85A1B" w:rsidRPr="000E1A41" w:rsidRDefault="00C85A1B" w:rsidP="00867E8A">
            <w:pPr>
              <w:pStyle w:val="NoSpacing"/>
              <w:rPr>
                <w:rFonts w:ascii="Arial" w:hAnsi="Arial" w:cs="Arial"/>
                <w:b/>
                <w:sz w:val="20"/>
                <w:szCs w:val="20"/>
                <w:u w:val="single"/>
              </w:rPr>
            </w:pPr>
          </w:p>
        </w:tc>
      </w:tr>
      <w:tr w:rsidR="00C85A1B" w:rsidRPr="000E1A41" w14:paraId="537C3525" w14:textId="77777777" w:rsidTr="00A62536">
        <w:tc>
          <w:tcPr>
            <w:tcW w:w="9350" w:type="dxa"/>
            <w:gridSpan w:val="2"/>
          </w:tcPr>
          <w:p w14:paraId="7AEFFF2A" w14:textId="77777777" w:rsidR="000E1A41" w:rsidRDefault="000E1A41" w:rsidP="000E1A41">
            <w:pPr>
              <w:pStyle w:val="NoSpacing"/>
              <w:rPr>
                <w:rFonts w:ascii="Arial" w:hAnsi="Arial" w:cs="Arial"/>
                <w:b/>
                <w:sz w:val="20"/>
                <w:szCs w:val="20"/>
                <w:u w:val="single"/>
              </w:rPr>
            </w:pPr>
          </w:p>
          <w:p w14:paraId="641CDCED" w14:textId="77777777" w:rsidR="00C85A1B" w:rsidRDefault="00C85A1B" w:rsidP="000E1A41">
            <w:pPr>
              <w:pStyle w:val="NoSpacing"/>
              <w:rPr>
                <w:rFonts w:ascii="Arial" w:hAnsi="Arial" w:cs="Arial"/>
                <w:sz w:val="20"/>
                <w:szCs w:val="20"/>
              </w:rPr>
            </w:pPr>
            <w:r w:rsidRPr="000E1A41">
              <w:rPr>
                <w:rFonts w:ascii="Arial" w:hAnsi="Arial" w:cs="Arial"/>
                <w:b/>
                <w:sz w:val="20"/>
                <w:szCs w:val="20"/>
                <w:u w:val="single"/>
              </w:rPr>
              <w:t>Note</w:t>
            </w:r>
            <w:r w:rsidRPr="000E1A41">
              <w:rPr>
                <w:rFonts w:ascii="Arial" w:hAnsi="Arial" w:cs="Arial"/>
                <w:b/>
                <w:sz w:val="20"/>
                <w:szCs w:val="20"/>
              </w:rPr>
              <w:t xml:space="preserve">:  </w:t>
            </w:r>
            <w:r w:rsidRPr="000E1A41">
              <w:rPr>
                <w:rFonts w:ascii="Arial" w:hAnsi="Arial" w:cs="Arial"/>
                <w:sz w:val="20"/>
                <w:szCs w:val="20"/>
              </w:rPr>
              <w:t>Equivalent AP or IB courses may be used in place of the above courses.</w:t>
            </w:r>
          </w:p>
          <w:p w14:paraId="2AF6A748" w14:textId="10B7843B" w:rsidR="000E1A41" w:rsidRPr="000E1A41" w:rsidRDefault="000E1A41" w:rsidP="000E1A41">
            <w:pPr>
              <w:pStyle w:val="NoSpacing"/>
              <w:rPr>
                <w:rFonts w:ascii="Arial" w:hAnsi="Arial" w:cs="Arial"/>
                <w:b/>
                <w:sz w:val="20"/>
                <w:szCs w:val="20"/>
                <w:u w:val="single"/>
              </w:rPr>
            </w:pPr>
          </w:p>
        </w:tc>
      </w:tr>
    </w:tbl>
    <w:p w14:paraId="279D445A" w14:textId="77777777" w:rsidR="00AA67A6" w:rsidRPr="000E1A41" w:rsidRDefault="00AA67A6" w:rsidP="00867E8A">
      <w:pPr>
        <w:pStyle w:val="NoSpacing"/>
        <w:rPr>
          <w:rFonts w:ascii="Arial" w:hAnsi="Arial" w:cs="Arial"/>
          <w:sz w:val="20"/>
          <w:szCs w:val="20"/>
        </w:rPr>
      </w:pPr>
    </w:p>
    <w:p w14:paraId="34C2BE16" w14:textId="77777777" w:rsidR="00C85A1B" w:rsidRPr="000E1A41" w:rsidRDefault="00C85A1B">
      <w:pPr>
        <w:rPr>
          <w:rFonts w:ascii="Arial" w:eastAsia="Times New Roman" w:hAnsi="Arial" w:cs="Arial"/>
          <w:b/>
          <w:color w:val="000000"/>
          <w:sz w:val="20"/>
          <w:szCs w:val="20"/>
          <w:lang w:eastAsia="en-CA"/>
        </w:rPr>
      </w:pPr>
      <w:r w:rsidRPr="000E1A41">
        <w:rPr>
          <w:rFonts w:ascii="Arial" w:eastAsia="Times New Roman" w:hAnsi="Arial" w:cs="Arial"/>
          <w:b/>
          <w:color w:val="000000"/>
          <w:sz w:val="20"/>
          <w:szCs w:val="20"/>
          <w:lang w:eastAsia="en-CA"/>
        </w:rPr>
        <w:br w:type="page"/>
      </w:r>
    </w:p>
    <w:p w14:paraId="6DB9548B" w14:textId="56812DB1" w:rsidR="00BE5E08" w:rsidRDefault="00867E8A" w:rsidP="006E4F5E">
      <w:pPr>
        <w:spacing w:after="0" w:line="240" w:lineRule="auto"/>
        <w:rPr>
          <w:rFonts w:ascii="Arial" w:eastAsia="Times New Roman" w:hAnsi="Arial" w:cs="Arial"/>
          <w:color w:val="000000"/>
          <w:sz w:val="20"/>
          <w:szCs w:val="20"/>
          <w:lang w:eastAsia="en-CA"/>
        </w:rPr>
      </w:pPr>
      <w:r>
        <w:rPr>
          <w:rFonts w:ascii="Arial" w:eastAsia="Times New Roman" w:hAnsi="Arial" w:cs="Arial"/>
          <w:b/>
          <w:color w:val="000000"/>
          <w:sz w:val="24"/>
          <w:szCs w:val="24"/>
          <w:lang w:eastAsia="en-CA"/>
        </w:rPr>
        <w:t>University of Victoria (UVIC)</w:t>
      </w:r>
    </w:p>
    <w:p w14:paraId="79ED5AA5" w14:textId="77777777" w:rsidR="00867E8A" w:rsidRDefault="00867E8A" w:rsidP="006E4F5E">
      <w:pPr>
        <w:spacing w:after="0" w:line="240" w:lineRule="auto"/>
        <w:rPr>
          <w:rFonts w:ascii="Arial" w:eastAsia="Times New Roman" w:hAnsi="Arial" w:cs="Arial"/>
          <w:color w:val="000000"/>
          <w:sz w:val="20"/>
          <w:szCs w:val="20"/>
          <w:lang w:eastAsia="en-CA"/>
        </w:rPr>
      </w:pPr>
    </w:p>
    <w:p w14:paraId="21BB596A" w14:textId="77777777" w:rsidR="00867E8A" w:rsidRDefault="00860980" w:rsidP="006E4F5E">
      <w:pPr>
        <w:spacing w:after="0" w:line="240" w:lineRule="auto"/>
        <w:rPr>
          <w:rFonts w:ascii="Arial" w:eastAsia="Times New Roman" w:hAnsi="Arial" w:cs="Arial"/>
          <w:color w:val="000000"/>
          <w:sz w:val="20"/>
          <w:szCs w:val="20"/>
          <w:lang w:eastAsia="en-CA"/>
        </w:rPr>
      </w:pPr>
      <w:hyperlink r:id="rId10" w:history="1">
        <w:r w:rsidR="00867E8A" w:rsidRPr="006402BC">
          <w:rPr>
            <w:rStyle w:val="Hyperlink"/>
            <w:rFonts w:ascii="Arial" w:eastAsia="Times New Roman" w:hAnsi="Arial" w:cs="Arial"/>
            <w:sz w:val="20"/>
            <w:szCs w:val="20"/>
            <w:lang w:eastAsia="en-CA"/>
          </w:rPr>
          <w:t>www.uvic.ca/future-students/undergraduate/admissions/high-school/bc-yt/approved-courses/index.php</w:t>
        </w:r>
      </w:hyperlink>
    </w:p>
    <w:p w14:paraId="2B61F985" w14:textId="77777777" w:rsidR="00867E8A" w:rsidRDefault="00867E8A" w:rsidP="006E4F5E">
      <w:pPr>
        <w:spacing w:after="0" w:line="240" w:lineRule="auto"/>
        <w:rPr>
          <w:rFonts w:ascii="Arial" w:eastAsia="Times New Roman" w:hAnsi="Arial" w:cs="Arial"/>
          <w:color w:val="000000"/>
          <w:sz w:val="20"/>
          <w:szCs w:val="20"/>
          <w:lang w:eastAsia="en-CA"/>
        </w:rPr>
      </w:pPr>
    </w:p>
    <w:p w14:paraId="68AE3E21" w14:textId="77777777" w:rsidR="006E4F5E" w:rsidRPr="006720E7" w:rsidRDefault="006E4F5E" w:rsidP="004F2F49">
      <w:pPr>
        <w:pStyle w:val="ListParagraph"/>
        <w:numPr>
          <w:ilvl w:val="0"/>
          <w:numId w:val="2"/>
        </w:numPr>
        <w:tabs>
          <w:tab w:val="clear" w:pos="720"/>
          <w:tab w:val="num" w:pos="360"/>
        </w:tabs>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Arabic 12 </w:t>
      </w:r>
    </w:p>
    <w:p w14:paraId="7F925785"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BC First Nations Studies 12 (provincial examination required)  </w:t>
      </w:r>
    </w:p>
    <w:p w14:paraId="2C3479DC"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Calculus 12 </w:t>
      </w:r>
    </w:p>
    <w:p w14:paraId="7433C02A"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Comparative Civilizations 12  </w:t>
      </w:r>
    </w:p>
    <w:p w14:paraId="006003E6"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Croatian 12  </w:t>
      </w:r>
    </w:p>
    <w:p w14:paraId="7E822CBF"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Economics 12  </w:t>
      </w:r>
    </w:p>
    <w:p w14:paraId="62FBA34E"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English Literature 12 </w:t>
      </w:r>
    </w:p>
    <w:p w14:paraId="6AB4E297"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Farsi 12  </w:t>
      </w:r>
    </w:p>
    <w:p w14:paraId="3865B357"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Foundations of Mathematics 12  </w:t>
      </w:r>
    </w:p>
    <w:p w14:paraId="309DED71"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Francais 12 </w:t>
      </w:r>
    </w:p>
    <w:p w14:paraId="35AAE3EA"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French 12 </w:t>
      </w:r>
    </w:p>
    <w:p w14:paraId="77F65601"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German 12 </w:t>
      </w:r>
    </w:p>
    <w:p w14:paraId="404E67F0"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History 12 </w:t>
      </w:r>
    </w:p>
    <w:p w14:paraId="1AF63A88"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ICT: Applied Digital Communications 12 </w:t>
      </w:r>
    </w:p>
    <w:p w14:paraId="73302CCC"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ICT: Computer Programming 12  </w:t>
      </w:r>
    </w:p>
    <w:p w14:paraId="1A33938F"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Italian 12 </w:t>
      </w:r>
    </w:p>
    <w:p w14:paraId="47B09BC2"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Japanese 12 </w:t>
      </w:r>
    </w:p>
    <w:p w14:paraId="5D542DE7"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Korean 12  </w:t>
      </w:r>
    </w:p>
    <w:p w14:paraId="0171DB40" w14:textId="77777777" w:rsidR="004F2F49" w:rsidRPr="006720E7" w:rsidRDefault="006E4F5E" w:rsidP="004F2F49">
      <w:pPr>
        <w:pStyle w:val="ListParagraph"/>
        <w:numPr>
          <w:ilvl w:val="0"/>
          <w:numId w:val="7"/>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Law 12 </w:t>
      </w:r>
    </w:p>
    <w:p w14:paraId="07F4E20C" w14:textId="77777777" w:rsidR="004F2F49" w:rsidRPr="006720E7" w:rsidRDefault="006E4F5E" w:rsidP="004F2F49">
      <w:pPr>
        <w:pStyle w:val="ListParagraph"/>
        <w:numPr>
          <w:ilvl w:val="0"/>
          <w:numId w:val="8"/>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Liqwala/Kwakwala 12 </w:t>
      </w:r>
    </w:p>
    <w:p w14:paraId="589097E3" w14:textId="77777777" w:rsidR="006E4F5E" w:rsidRPr="006720E7" w:rsidRDefault="006E4F5E" w:rsidP="004F2F49">
      <w:pPr>
        <w:pStyle w:val="ListParagraph"/>
        <w:numPr>
          <w:ilvl w:val="0"/>
          <w:numId w:val="8"/>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Mandarin Chinese 12 </w:t>
      </w:r>
    </w:p>
    <w:p w14:paraId="3E1FC747"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Nsilxcen (Okanagan Language)12 </w:t>
      </w:r>
    </w:p>
    <w:p w14:paraId="642CCED9"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Pre-calculus 12  </w:t>
      </w:r>
    </w:p>
    <w:p w14:paraId="260855CB"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Principles of Mathematics 12 </w:t>
      </w:r>
    </w:p>
    <w:p w14:paraId="28D002FF"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Punjabi 12 </w:t>
      </w:r>
    </w:p>
    <w:p w14:paraId="4F0FB798"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Russian 12 </w:t>
      </w:r>
    </w:p>
    <w:p w14:paraId="29031C96"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Shashishalhem (Sechelt Language) 12  </w:t>
      </w:r>
    </w:p>
    <w:p w14:paraId="776C5C36"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Social Justice 12  </w:t>
      </w:r>
    </w:p>
    <w:p w14:paraId="131A8CE4"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Spanish 12 </w:t>
      </w:r>
    </w:p>
    <w:p w14:paraId="7C9BB14F"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Yukon First Nations Studies 12 </w:t>
      </w:r>
    </w:p>
    <w:p w14:paraId="7BEE2386"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Biology 12 </w:t>
      </w:r>
    </w:p>
    <w:p w14:paraId="79D5C762"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Chemistry 12 </w:t>
      </w:r>
    </w:p>
    <w:p w14:paraId="194EF69C"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Geography 12 </w:t>
      </w:r>
    </w:p>
    <w:p w14:paraId="055789D4"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Geology 12 </w:t>
      </w:r>
    </w:p>
    <w:p w14:paraId="1E07F029" w14:textId="27980E2C" w:rsidR="006E4F5E" w:rsidRPr="003C2ACF" w:rsidRDefault="006E4F5E" w:rsidP="006E4F5E">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Physics 12</w:t>
      </w:r>
    </w:p>
    <w:p w14:paraId="3195266B" w14:textId="77777777" w:rsidR="007C7624" w:rsidRPr="006E4F5E" w:rsidRDefault="007C7624" w:rsidP="006E4F5E">
      <w:pPr>
        <w:spacing w:after="0" w:line="240" w:lineRule="auto"/>
        <w:rPr>
          <w:rFonts w:ascii="Arial" w:eastAsia="Times New Roman" w:hAnsi="Arial" w:cs="Arial"/>
          <w:color w:val="000000"/>
          <w:sz w:val="20"/>
          <w:szCs w:val="20"/>
          <w:lang w:eastAsia="en-CA"/>
        </w:rPr>
      </w:pPr>
    </w:p>
    <w:p w14:paraId="41EFA253" w14:textId="77777777" w:rsidR="007C7624" w:rsidRPr="003C2ACF" w:rsidRDefault="007C7624" w:rsidP="007C7624">
      <w:pPr>
        <w:pStyle w:val="NoSpacing"/>
        <w:rPr>
          <w:rFonts w:ascii="Arial" w:hAnsi="Arial" w:cs="Arial"/>
          <w:color w:val="000000"/>
          <w:sz w:val="20"/>
          <w:szCs w:val="20"/>
          <w:lang w:eastAsia="en-CA"/>
        </w:rPr>
      </w:pPr>
      <w:r w:rsidRPr="003C2ACF">
        <w:rPr>
          <w:rFonts w:ascii="Arial" w:hAnsi="Arial" w:cs="Arial"/>
          <w:b/>
          <w:color w:val="000000"/>
          <w:sz w:val="20"/>
          <w:szCs w:val="20"/>
          <w:lang w:eastAsia="en-CA"/>
        </w:rPr>
        <w:t>FINE ARTS 12</w:t>
      </w:r>
      <w:r w:rsidRPr="003C2ACF">
        <w:rPr>
          <w:rFonts w:ascii="Arial" w:hAnsi="Arial" w:cs="Arial"/>
          <w:color w:val="000000"/>
          <w:sz w:val="20"/>
          <w:szCs w:val="20"/>
          <w:lang w:eastAsia="en-CA"/>
        </w:rPr>
        <w:t xml:space="preserve"> (only applicable to Fine Arts applicants)</w:t>
      </w:r>
    </w:p>
    <w:p w14:paraId="2133209F"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 xml:space="preserve">Art Foundations 12 </w:t>
      </w:r>
    </w:p>
    <w:p w14:paraId="41773EC4"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Choral Music 12 (Concert Choir or Vocal Jazz)</w:t>
      </w:r>
    </w:p>
    <w:p w14:paraId="16AFB83A"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Dance 12 (Choreography or Performance)</w:t>
      </w:r>
    </w:p>
    <w:p w14:paraId="6E3B466F"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Drama: Film &amp; Television 12</w:t>
      </w:r>
    </w:p>
    <w:p w14:paraId="730A0775"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 xml:space="preserve">Instrumental Music 12 (Concert Band, Guitar, Jazz Band or Orchestral Strings) </w:t>
      </w:r>
    </w:p>
    <w:p w14:paraId="62CD0C83"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Music: Composition and Technology 12</w:t>
      </w:r>
    </w:p>
    <w:p w14:paraId="6F65E4EA"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Studio Arts 12 (Ceramics &amp; Sculpture, Drawing &amp; Painting, Fabric &amp; Fibre or Printmaking &amp; Graphic Design)</w:t>
      </w:r>
    </w:p>
    <w:p w14:paraId="330BD15B"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Theatre Performance 12 (Acting or Directing &amp; Script Development)</w:t>
      </w:r>
    </w:p>
    <w:p w14:paraId="676B5CB5"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Theatre Production 12 (Technical Theatre or Theatre Management)</w:t>
      </w:r>
    </w:p>
    <w:p w14:paraId="1CD084FE"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Visual Arts: Media Arts 12</w:t>
      </w:r>
    </w:p>
    <w:p w14:paraId="068AB3B5"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Writing 12</w:t>
      </w:r>
    </w:p>
    <w:p w14:paraId="121CD969" w14:textId="77777777" w:rsidR="00867E8A" w:rsidRDefault="004F2F49" w:rsidP="00867E8A">
      <w:pPr>
        <w:rPr>
          <w:rFonts w:ascii="Arial" w:eastAsia="Times New Roman" w:hAnsi="Arial" w:cs="Arial"/>
          <w:color w:val="000000"/>
          <w:sz w:val="20"/>
          <w:szCs w:val="20"/>
          <w:lang w:eastAsia="en-CA"/>
        </w:rPr>
      </w:pPr>
      <w:r w:rsidRPr="007C7624">
        <w:rPr>
          <w:rFonts w:ascii="Arial" w:eastAsia="Times New Roman" w:hAnsi="Arial" w:cs="Arial"/>
          <w:color w:val="000000"/>
          <w:sz w:val="20"/>
          <w:szCs w:val="20"/>
          <w:lang w:eastAsia="en-CA"/>
        </w:rPr>
        <w:br w:type="page"/>
      </w:r>
      <w:r w:rsidR="00867E8A">
        <w:rPr>
          <w:rFonts w:ascii="Arial" w:eastAsia="Times New Roman" w:hAnsi="Arial" w:cs="Arial"/>
          <w:b/>
          <w:color w:val="000000"/>
          <w:sz w:val="24"/>
          <w:szCs w:val="24"/>
          <w:lang w:eastAsia="en-CA"/>
        </w:rPr>
        <w:t>University of the Fraser Valley (UFV)</w:t>
      </w:r>
    </w:p>
    <w:p w14:paraId="77CD3C86" w14:textId="77777777" w:rsidR="006E4F5E" w:rsidRDefault="00860980" w:rsidP="00867E8A">
      <w:hyperlink r:id="rId11" w:history="1">
        <w:r w:rsidR="002002A1" w:rsidRPr="0055062F">
          <w:rPr>
            <w:rStyle w:val="Hyperlink"/>
          </w:rPr>
          <w:t>http://www.ufv.ca/admissions/admissions/provincial-exam-policy-change/</w:t>
        </w:r>
      </w:hyperlink>
    </w:p>
    <w:p w14:paraId="1797E767" w14:textId="77777777" w:rsidR="006E4F5E" w:rsidRPr="007C7624" w:rsidRDefault="006E4F5E" w:rsidP="006E4F5E">
      <w:pPr>
        <w:spacing w:before="100" w:beforeAutospacing="1" w:after="100" w:afterAutospacing="1" w:line="240" w:lineRule="auto"/>
        <w:outlineLvl w:val="3"/>
        <w:rPr>
          <w:rFonts w:ascii="Arial" w:eastAsia="Times New Roman" w:hAnsi="Arial" w:cs="Arial"/>
          <w:b/>
          <w:bCs/>
          <w:color w:val="000000"/>
          <w:sz w:val="24"/>
          <w:szCs w:val="24"/>
          <w:lang w:eastAsia="en-CA"/>
        </w:rPr>
      </w:pPr>
      <w:r w:rsidRPr="007C7624">
        <w:rPr>
          <w:rFonts w:ascii="Arial" w:eastAsia="Times New Roman" w:hAnsi="Arial" w:cs="Arial"/>
          <w:b/>
          <w:bCs/>
          <w:color w:val="000000"/>
          <w:sz w:val="24"/>
          <w:szCs w:val="24"/>
          <w:lang w:eastAsia="en-CA"/>
        </w:rPr>
        <w:t>Approved Grade 12 courses:</w:t>
      </w:r>
    </w:p>
    <w:p w14:paraId="399524AC" w14:textId="77777777" w:rsidR="002002A1" w:rsidRPr="003C2ACF" w:rsidRDefault="002002A1" w:rsidP="002002A1">
      <w:pPr>
        <w:widowControl w:val="0"/>
        <w:autoSpaceDE w:val="0"/>
        <w:autoSpaceDN w:val="0"/>
        <w:adjustRightInd w:val="0"/>
        <w:spacing w:after="0" w:line="240" w:lineRule="auto"/>
        <w:rPr>
          <w:rFonts w:ascii="Arial" w:hAnsi="Arial" w:cs="Arial"/>
          <w:color w:val="262626"/>
          <w:sz w:val="20"/>
          <w:szCs w:val="20"/>
          <w:lang w:val="en-US"/>
        </w:rPr>
      </w:pPr>
      <w:r w:rsidRPr="003C2ACF">
        <w:rPr>
          <w:rFonts w:ascii="Arial" w:hAnsi="Arial" w:cs="Arial"/>
          <w:color w:val="262626"/>
          <w:sz w:val="20"/>
          <w:szCs w:val="20"/>
          <w:lang w:val="en-US"/>
        </w:rPr>
        <w:t>French immersion versions are also accepted</w:t>
      </w:r>
    </w:p>
    <w:p w14:paraId="29ACB48D" w14:textId="77777777" w:rsidR="002002A1" w:rsidRPr="003C2ACF" w:rsidRDefault="002002A1" w:rsidP="002002A1">
      <w:pPr>
        <w:widowControl w:val="0"/>
        <w:autoSpaceDE w:val="0"/>
        <w:autoSpaceDN w:val="0"/>
        <w:adjustRightInd w:val="0"/>
        <w:spacing w:after="0" w:line="240" w:lineRule="auto"/>
        <w:rPr>
          <w:rFonts w:ascii="Arial" w:hAnsi="Arial" w:cs="Arial"/>
          <w:color w:val="262626"/>
          <w:sz w:val="20"/>
          <w:szCs w:val="20"/>
          <w:lang w:val="en-US"/>
        </w:rPr>
      </w:pPr>
    </w:p>
    <w:p w14:paraId="6197456F"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Applications of Mathematics 12</w:t>
      </w:r>
    </w:p>
    <w:p w14:paraId="034FA6B8"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Biology 12</w:t>
      </w:r>
    </w:p>
    <w:p w14:paraId="21BB89D5"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Calculus 12</w:t>
      </w:r>
    </w:p>
    <w:p w14:paraId="32A37192"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Chemistry 12</w:t>
      </w:r>
    </w:p>
    <w:p w14:paraId="4348B991"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Comparative Civilizations 12</w:t>
      </w:r>
    </w:p>
    <w:p w14:paraId="5803CD1C"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Criminology 12 (Bachelor of Arts in Criminology or Criminology Diploma applicants only)</w:t>
      </w:r>
    </w:p>
    <w:p w14:paraId="24E0986B"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Economics 12</w:t>
      </w:r>
    </w:p>
    <w:p w14:paraId="57441444"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English Literature 12</w:t>
      </w:r>
    </w:p>
    <w:p w14:paraId="69CA54E9"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First Nations 12</w:t>
      </w:r>
    </w:p>
    <w:p w14:paraId="1228512E"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One of: French 12, Francais langue seconde-immersion 12, or Francais langue premiere 12*</w:t>
      </w:r>
    </w:p>
    <w:p w14:paraId="2FBEFFB8"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German 12</w:t>
      </w:r>
    </w:p>
    <w:p w14:paraId="4D64FD8D"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Geography 12</w:t>
      </w:r>
    </w:p>
    <w:p w14:paraId="365FDD8B"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Geology 12</w:t>
      </w:r>
    </w:p>
    <w:p w14:paraId="16C2F6BD"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History 12</w:t>
      </w:r>
    </w:p>
    <w:p w14:paraId="508070F3"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Japanese 12</w:t>
      </w:r>
    </w:p>
    <w:p w14:paraId="6A79EE45"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Law 12</w:t>
      </w:r>
    </w:p>
    <w:p w14:paraId="62B6BEA8"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Principles of Math 12 or Math Pre-Calculus 12 or Math Foundations 12</w:t>
      </w:r>
    </w:p>
    <w:p w14:paraId="17BD1AF6"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Mandarin Chinese 12</w:t>
      </w:r>
    </w:p>
    <w:p w14:paraId="4CC0005F"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Physics 12</w:t>
      </w:r>
    </w:p>
    <w:p w14:paraId="7CDB0E68"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Punjabi 12</w:t>
      </w:r>
    </w:p>
    <w:p w14:paraId="7AC49A13"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Spanish 12</w:t>
      </w:r>
    </w:p>
    <w:p w14:paraId="6357B320"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Social Justice 12</w:t>
      </w:r>
    </w:p>
    <w:p w14:paraId="367FC5F1"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Sustainable Resources 12</w:t>
      </w:r>
    </w:p>
    <w:p w14:paraId="5ED976EE" w14:textId="77777777" w:rsidR="002002A1" w:rsidRPr="003C2ACF" w:rsidRDefault="002002A1" w:rsidP="002002A1">
      <w:pPr>
        <w:widowControl w:val="0"/>
        <w:autoSpaceDE w:val="0"/>
        <w:autoSpaceDN w:val="0"/>
        <w:adjustRightInd w:val="0"/>
        <w:spacing w:after="0" w:line="240" w:lineRule="auto"/>
        <w:rPr>
          <w:rFonts w:ascii="Arial" w:hAnsi="Arial" w:cs="Arial"/>
          <w:b/>
          <w:bCs/>
          <w:color w:val="262626"/>
          <w:sz w:val="20"/>
          <w:szCs w:val="20"/>
          <w:lang w:val="en-US"/>
        </w:rPr>
      </w:pPr>
    </w:p>
    <w:p w14:paraId="57B47422" w14:textId="77777777" w:rsidR="002002A1" w:rsidRPr="003C2ACF" w:rsidRDefault="002002A1" w:rsidP="002002A1">
      <w:pPr>
        <w:widowControl w:val="0"/>
        <w:autoSpaceDE w:val="0"/>
        <w:autoSpaceDN w:val="0"/>
        <w:adjustRightInd w:val="0"/>
        <w:spacing w:after="0" w:line="240" w:lineRule="auto"/>
        <w:rPr>
          <w:rFonts w:ascii="Arial" w:hAnsi="Arial" w:cs="Arial"/>
          <w:color w:val="262626"/>
          <w:sz w:val="20"/>
          <w:szCs w:val="20"/>
          <w:lang w:val="en-US"/>
        </w:rPr>
      </w:pPr>
      <w:r w:rsidRPr="003C2ACF">
        <w:rPr>
          <w:rFonts w:ascii="Arial" w:hAnsi="Arial" w:cs="Arial"/>
          <w:b/>
          <w:bCs/>
          <w:color w:val="262626"/>
          <w:sz w:val="20"/>
          <w:szCs w:val="20"/>
          <w:lang w:val="en-US"/>
        </w:rPr>
        <w:t>Note 1:</w:t>
      </w:r>
    </w:p>
    <w:p w14:paraId="40D816DD" w14:textId="77777777" w:rsidR="002002A1" w:rsidRPr="003C2ACF" w:rsidRDefault="002002A1" w:rsidP="002002A1">
      <w:pPr>
        <w:widowControl w:val="0"/>
        <w:autoSpaceDE w:val="0"/>
        <w:autoSpaceDN w:val="0"/>
        <w:adjustRightInd w:val="0"/>
        <w:spacing w:after="0" w:line="240" w:lineRule="auto"/>
        <w:rPr>
          <w:rFonts w:ascii="Arial" w:hAnsi="Arial" w:cs="Arial"/>
          <w:color w:val="262626"/>
          <w:sz w:val="20"/>
          <w:szCs w:val="20"/>
          <w:lang w:val="en-US"/>
        </w:rPr>
      </w:pPr>
      <w:r w:rsidRPr="003C2ACF">
        <w:rPr>
          <w:rFonts w:ascii="Arial" w:hAnsi="Arial" w:cs="Arial"/>
          <w:color w:val="262626"/>
          <w:sz w:val="20"/>
          <w:szCs w:val="20"/>
          <w:lang w:val="en-US"/>
        </w:rPr>
        <w:t>IB standard level and higher level diploma courses or Advanced Placement courses may be accepted in lieu of courses on this list, but students cannot use both a regular grade 12 course and an IB or AP course in the same discipline. IB English A1 or AP English may be used in place of English 12 but not as an additional grade 12 course.</w:t>
      </w:r>
    </w:p>
    <w:p w14:paraId="3CF2064F" w14:textId="77777777" w:rsidR="002002A1" w:rsidRPr="003C2ACF" w:rsidRDefault="002002A1" w:rsidP="002002A1">
      <w:pPr>
        <w:widowControl w:val="0"/>
        <w:autoSpaceDE w:val="0"/>
        <w:autoSpaceDN w:val="0"/>
        <w:adjustRightInd w:val="0"/>
        <w:spacing w:after="0" w:line="240" w:lineRule="auto"/>
        <w:rPr>
          <w:rFonts w:ascii="Arial" w:hAnsi="Arial" w:cs="Arial"/>
          <w:b/>
          <w:bCs/>
          <w:color w:val="262626"/>
          <w:sz w:val="20"/>
          <w:szCs w:val="20"/>
          <w:lang w:val="en-US"/>
        </w:rPr>
      </w:pPr>
    </w:p>
    <w:p w14:paraId="2BE8DF5D" w14:textId="77777777" w:rsidR="002002A1" w:rsidRPr="003C2ACF" w:rsidRDefault="002002A1" w:rsidP="002002A1">
      <w:pPr>
        <w:widowControl w:val="0"/>
        <w:autoSpaceDE w:val="0"/>
        <w:autoSpaceDN w:val="0"/>
        <w:adjustRightInd w:val="0"/>
        <w:spacing w:after="0" w:line="240" w:lineRule="auto"/>
        <w:rPr>
          <w:rFonts w:ascii="Arial" w:hAnsi="Arial" w:cs="Arial"/>
          <w:color w:val="262626"/>
          <w:sz w:val="20"/>
          <w:szCs w:val="20"/>
          <w:lang w:val="en-US"/>
        </w:rPr>
      </w:pPr>
      <w:r w:rsidRPr="003C2ACF">
        <w:rPr>
          <w:rFonts w:ascii="Arial" w:hAnsi="Arial" w:cs="Arial"/>
          <w:b/>
          <w:bCs/>
          <w:color w:val="262626"/>
          <w:sz w:val="20"/>
          <w:szCs w:val="20"/>
          <w:lang w:val="en-US"/>
        </w:rPr>
        <w:t>Note 2: </w:t>
      </w:r>
      <w:r w:rsidRPr="003C2ACF">
        <w:rPr>
          <w:rFonts w:ascii="Arial" w:hAnsi="Arial" w:cs="Arial"/>
          <w:color w:val="262626"/>
          <w:sz w:val="20"/>
          <w:szCs w:val="20"/>
          <w:lang w:val="en-US"/>
        </w:rPr>
        <w:t>Locally developed courses may be considered in consultation with the specific department.</w:t>
      </w:r>
    </w:p>
    <w:p w14:paraId="1FCDC462" w14:textId="77777777" w:rsidR="00994B92" w:rsidRPr="003C2ACF" w:rsidRDefault="002002A1" w:rsidP="002002A1">
      <w:pPr>
        <w:spacing w:before="100" w:beforeAutospacing="1" w:after="0" w:afterAutospacing="1" w:line="240" w:lineRule="auto"/>
        <w:rPr>
          <w:rFonts w:ascii="Arial" w:eastAsia="Times New Roman" w:hAnsi="Arial" w:cs="Arial"/>
          <w:color w:val="000000"/>
          <w:sz w:val="20"/>
          <w:szCs w:val="20"/>
          <w:lang w:eastAsia="en-CA"/>
        </w:rPr>
      </w:pPr>
      <w:r w:rsidRPr="003C2ACF">
        <w:rPr>
          <w:rFonts w:ascii="Arial" w:hAnsi="Arial" w:cs="Arial"/>
          <w:b/>
          <w:bCs/>
          <w:color w:val="262626"/>
          <w:sz w:val="20"/>
          <w:szCs w:val="20"/>
          <w:lang w:val="en-US"/>
        </w:rPr>
        <w:t>If you have completed high school courses outside of B.C. please contact Admissions at admissions@ufv.ca for information regarding equivalencies.</w:t>
      </w:r>
    </w:p>
    <w:p w14:paraId="33F3B606" w14:textId="77777777" w:rsidR="00994B92" w:rsidRDefault="00994B92">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br w:type="page"/>
      </w:r>
    </w:p>
    <w:p w14:paraId="279AD687" w14:textId="77777777" w:rsidR="00867E8A" w:rsidRPr="00867E8A" w:rsidRDefault="00867E8A" w:rsidP="00F80E00">
      <w:pPr>
        <w:pStyle w:val="NoSpacing"/>
        <w:rPr>
          <w:rFonts w:ascii="Arial" w:hAnsi="Arial" w:cs="Arial"/>
          <w:sz w:val="20"/>
          <w:szCs w:val="20"/>
        </w:rPr>
      </w:pPr>
      <w:r>
        <w:rPr>
          <w:rFonts w:ascii="Arial" w:hAnsi="Arial" w:cs="Arial"/>
          <w:b/>
          <w:sz w:val="24"/>
          <w:szCs w:val="24"/>
        </w:rPr>
        <w:t>University of Northern BC (UNBC)</w:t>
      </w:r>
      <w:r>
        <w:rPr>
          <w:rFonts w:ascii="Arial" w:hAnsi="Arial" w:cs="Arial"/>
          <w:sz w:val="20"/>
          <w:szCs w:val="20"/>
        </w:rPr>
        <w:fldChar w:fldCharType="begin"/>
      </w:r>
      <w:r>
        <w:rPr>
          <w:rFonts w:ascii="Arial" w:hAnsi="Arial" w:cs="Arial"/>
          <w:sz w:val="20"/>
          <w:szCs w:val="20"/>
        </w:rPr>
        <w:instrText xml:space="preserve"> HYPERLINK "http://</w:instrText>
      </w:r>
    </w:p>
    <w:p w14:paraId="7A24C46B" w14:textId="77777777" w:rsidR="00867E8A" w:rsidRPr="006402BC" w:rsidRDefault="00867E8A" w:rsidP="00F80E00">
      <w:pPr>
        <w:pStyle w:val="NoSpacing"/>
        <w:rPr>
          <w:rStyle w:val="Hyperlink"/>
          <w:rFonts w:ascii="Arial" w:hAnsi="Arial" w:cs="Arial"/>
          <w:sz w:val="20"/>
          <w:szCs w:val="20"/>
        </w:rPr>
      </w:pPr>
      <w:r w:rsidRPr="00867E8A">
        <w:rPr>
          <w:rFonts w:ascii="Arial" w:hAnsi="Arial" w:cs="Arial"/>
          <w:sz w:val="20"/>
          <w:szCs w:val="20"/>
        </w:rPr>
        <w:instrText>www.unbc.ca/calendar/undergraduate/high-school-admissions#BCandYukonHighSchools</w:instrText>
      </w:r>
      <w:r>
        <w:rPr>
          <w:rFonts w:ascii="Arial" w:hAnsi="Arial" w:cs="Arial"/>
          <w:sz w:val="20"/>
          <w:szCs w:val="20"/>
        </w:rPr>
        <w:instrText xml:space="preserve">" </w:instrText>
      </w:r>
      <w:r>
        <w:rPr>
          <w:rFonts w:ascii="Arial" w:hAnsi="Arial" w:cs="Arial"/>
          <w:sz w:val="20"/>
          <w:szCs w:val="20"/>
        </w:rPr>
        <w:fldChar w:fldCharType="separate"/>
      </w:r>
    </w:p>
    <w:p w14:paraId="6F9032BB" w14:textId="77777777" w:rsidR="00CF40B4" w:rsidRPr="00750B56" w:rsidRDefault="00867E8A" w:rsidP="00F80E00">
      <w:pPr>
        <w:pStyle w:val="NoSpacing"/>
        <w:rPr>
          <w:rFonts w:ascii="Arial" w:hAnsi="Arial" w:cs="Arial"/>
          <w:sz w:val="20"/>
          <w:szCs w:val="20"/>
        </w:rPr>
      </w:pPr>
      <w:r w:rsidRPr="006402BC">
        <w:rPr>
          <w:rStyle w:val="Hyperlink"/>
          <w:rFonts w:ascii="Arial" w:hAnsi="Arial" w:cs="Arial"/>
          <w:sz w:val="20"/>
          <w:szCs w:val="20"/>
        </w:rPr>
        <w:t>www.unbc.ca/calendar/undergraduate/high-school-admissions#BCandYukonHighSchools</w:t>
      </w:r>
      <w:r>
        <w:rPr>
          <w:rFonts w:ascii="Arial" w:hAnsi="Arial" w:cs="Arial"/>
          <w:sz w:val="20"/>
          <w:szCs w:val="20"/>
        </w:rPr>
        <w:fldChar w:fldCharType="end"/>
      </w:r>
    </w:p>
    <w:p w14:paraId="09F72580" w14:textId="77777777" w:rsidR="00CF40B4" w:rsidRPr="00750B56" w:rsidRDefault="00CF40B4" w:rsidP="00F80E00">
      <w:pPr>
        <w:pStyle w:val="NoSpacing"/>
        <w:rPr>
          <w:rFonts w:ascii="Arial" w:hAnsi="Arial" w:cs="Arial"/>
          <w:b/>
          <w:sz w:val="20"/>
          <w:szCs w:val="20"/>
        </w:rPr>
      </w:pPr>
    </w:p>
    <w:p w14:paraId="696652D3" w14:textId="77777777" w:rsidR="00867E8A" w:rsidRPr="00867E8A" w:rsidRDefault="00867E8A" w:rsidP="00867E8A">
      <w:pPr>
        <w:pStyle w:val="NoSpacing"/>
        <w:rPr>
          <w:rFonts w:ascii="Arial" w:hAnsi="Arial" w:cs="Arial"/>
          <w:sz w:val="20"/>
          <w:szCs w:val="20"/>
          <w:lang w:val="en" w:eastAsia="en-GB"/>
        </w:rPr>
      </w:pPr>
      <w:r w:rsidRPr="00867E8A">
        <w:rPr>
          <w:rFonts w:ascii="Arial" w:hAnsi="Arial" w:cs="Arial"/>
          <w:b/>
          <w:bCs/>
          <w:sz w:val="20"/>
          <w:szCs w:val="20"/>
          <w:lang w:val="en" w:eastAsia="en-GB"/>
        </w:rPr>
        <w:t>Approved Grade 12 Courses</w:t>
      </w:r>
      <w:r w:rsidRPr="00867E8A">
        <w:rPr>
          <w:rFonts w:ascii="Arial" w:hAnsi="Arial" w:cs="Arial"/>
          <w:sz w:val="20"/>
          <w:szCs w:val="20"/>
          <w:lang w:val="en" w:eastAsia="en-GB"/>
        </w:rPr>
        <w:t>: Applications of Mathematics, BC First Nations Studies, Biology, Calculus, Chemistry, Comparative Civilizations, Economics, English Literature, Français, French, German, Geography, Geology, History, Japanese, Latin, Law, Mandarin, Math Foundations, Physics, Pre-Calculus, Punjabi, Social Justice, Spanish, Sustainable Resources, Writing.</w:t>
      </w:r>
    </w:p>
    <w:p w14:paraId="158452C1" w14:textId="77777777" w:rsidR="00867E8A" w:rsidRPr="00867E8A" w:rsidRDefault="00867E8A" w:rsidP="00867E8A">
      <w:pPr>
        <w:pStyle w:val="NoSpacing"/>
        <w:rPr>
          <w:rFonts w:ascii="Arial" w:hAnsi="Arial" w:cs="Arial"/>
          <w:sz w:val="20"/>
          <w:szCs w:val="20"/>
          <w:lang w:val="en" w:eastAsia="en-GB"/>
        </w:rPr>
      </w:pPr>
    </w:p>
    <w:p w14:paraId="10677163" w14:textId="77777777" w:rsidR="00867E8A" w:rsidRPr="00867E8A" w:rsidRDefault="00867E8A" w:rsidP="00867E8A">
      <w:pPr>
        <w:pStyle w:val="NoSpacing"/>
        <w:rPr>
          <w:rFonts w:ascii="Arial" w:hAnsi="Arial" w:cs="Arial"/>
          <w:sz w:val="20"/>
          <w:szCs w:val="20"/>
          <w:lang w:val="en" w:eastAsia="en-GB"/>
        </w:rPr>
      </w:pPr>
      <w:r w:rsidRPr="00867E8A">
        <w:rPr>
          <w:rFonts w:ascii="Arial" w:hAnsi="Arial" w:cs="Arial"/>
          <w:b/>
          <w:bCs/>
          <w:sz w:val="20"/>
          <w:szCs w:val="20"/>
          <w:lang w:val="en" w:eastAsia="en-GB"/>
        </w:rPr>
        <w:t>Approved Advanced Placement Courses</w:t>
      </w:r>
      <w:r w:rsidRPr="00867E8A">
        <w:rPr>
          <w:rFonts w:ascii="Arial" w:hAnsi="Arial" w:cs="Arial"/>
          <w:sz w:val="20"/>
          <w:szCs w:val="20"/>
          <w:lang w:val="en" w:eastAsia="en-GB"/>
        </w:rPr>
        <w:t>:  AP Biology (General), AP Calculus AB or BC, AP Chemistry, AP Computer Science A or AB, AP English Language and Composition, AP English Literature and Composition, AP Environmental Science, AP European History, AP French, AP German, AP History of Art, AP Human Geography, AP Latin, AP Microeconomics/Macroeconomics, AP Music Theory, AP Physics B and/or Physics C, AP Psychology, AP Spanish Literature, AP Spanish Language, AP Statistics, AP United States History, AP US Government &amp; Politics, AP World History.</w:t>
      </w:r>
    </w:p>
    <w:p w14:paraId="6B758A13" w14:textId="77777777" w:rsidR="00867E8A" w:rsidRPr="00867E8A" w:rsidRDefault="00867E8A" w:rsidP="00867E8A">
      <w:pPr>
        <w:pStyle w:val="NoSpacing"/>
        <w:rPr>
          <w:rFonts w:ascii="Arial" w:hAnsi="Arial" w:cs="Arial"/>
          <w:sz w:val="20"/>
          <w:szCs w:val="20"/>
          <w:lang w:val="en" w:eastAsia="en-GB"/>
        </w:rPr>
      </w:pPr>
    </w:p>
    <w:p w14:paraId="173EF410" w14:textId="77777777" w:rsidR="00867E8A" w:rsidRPr="00867E8A" w:rsidRDefault="00867E8A" w:rsidP="00867E8A">
      <w:pPr>
        <w:pStyle w:val="NoSpacing"/>
        <w:rPr>
          <w:rFonts w:ascii="Arial" w:hAnsi="Arial" w:cs="Arial"/>
          <w:sz w:val="20"/>
          <w:szCs w:val="20"/>
          <w:lang w:val="en" w:eastAsia="en-GB"/>
        </w:rPr>
      </w:pPr>
      <w:r w:rsidRPr="00867E8A">
        <w:rPr>
          <w:rFonts w:ascii="Arial" w:hAnsi="Arial" w:cs="Arial"/>
          <w:sz w:val="20"/>
          <w:szCs w:val="20"/>
          <w:lang w:val="en" w:eastAsia="en-GB"/>
        </w:rPr>
        <w:t xml:space="preserve">*** </w:t>
      </w:r>
      <w:r w:rsidRPr="00867E8A">
        <w:rPr>
          <w:rFonts w:ascii="Arial" w:hAnsi="Arial" w:cs="Arial"/>
          <w:b/>
          <w:bCs/>
          <w:sz w:val="20"/>
          <w:szCs w:val="20"/>
          <w:lang w:val="en" w:eastAsia="en-GB"/>
        </w:rPr>
        <w:t>A fifth Grade 12 Course</w:t>
      </w:r>
      <w:r w:rsidRPr="00867E8A">
        <w:rPr>
          <w:rFonts w:ascii="Arial" w:hAnsi="Arial" w:cs="Arial"/>
          <w:sz w:val="20"/>
          <w:szCs w:val="20"/>
          <w:lang w:val="en" w:eastAsia="en-GB"/>
        </w:rPr>
        <w:t>: Any other of the approved Grade 12 courses, and also any Grade 12 course taught in the secondary school including locally-developed courses:  e.g. (First Nations Languages), career preparation courses (Construction 12, etc.), or others (Art 12, Band 12, Information Technology 12, Communications 12, CAPP 12, etc.) or any Advanced Placement or International Baccalaureate courses.</w:t>
      </w:r>
    </w:p>
    <w:p w14:paraId="6525D8B6" w14:textId="77777777" w:rsidR="00867E8A" w:rsidRDefault="00867E8A" w:rsidP="00F80E00">
      <w:pPr>
        <w:pStyle w:val="NoSpacing"/>
        <w:rPr>
          <w:rStyle w:val="Strong"/>
          <w:rFonts w:ascii="Arial" w:hAnsi="Arial" w:cs="Arial"/>
          <w:color w:val="29292A"/>
          <w:sz w:val="20"/>
          <w:szCs w:val="20"/>
          <w:lang w:val="en"/>
        </w:rPr>
      </w:pPr>
    </w:p>
    <w:p w14:paraId="77F7A238" w14:textId="77777777" w:rsidR="00867E8A" w:rsidRDefault="00867E8A" w:rsidP="00F80E00">
      <w:pPr>
        <w:pStyle w:val="NoSpacing"/>
        <w:rPr>
          <w:rFonts w:ascii="Arial" w:hAnsi="Arial" w:cs="Arial"/>
          <w:b/>
          <w:sz w:val="24"/>
          <w:szCs w:val="24"/>
        </w:rPr>
      </w:pPr>
      <w:r>
        <w:rPr>
          <w:rFonts w:ascii="Arial" w:hAnsi="Arial" w:cs="Arial"/>
          <w:b/>
          <w:sz w:val="24"/>
          <w:szCs w:val="24"/>
        </w:rPr>
        <w:t>Thompson River University (TRU)</w:t>
      </w:r>
    </w:p>
    <w:p w14:paraId="721731F5" w14:textId="77777777" w:rsidR="00994B92" w:rsidRPr="00750B56" w:rsidRDefault="00867E8A" w:rsidP="00F80E00">
      <w:pPr>
        <w:pStyle w:val="NoSpacing"/>
        <w:rPr>
          <w:rFonts w:ascii="Arial" w:hAnsi="Arial" w:cs="Arial"/>
          <w:sz w:val="20"/>
          <w:szCs w:val="20"/>
        </w:rPr>
      </w:pPr>
      <w:r>
        <w:rPr>
          <w:rFonts w:ascii="Arial" w:hAnsi="Arial" w:cs="Arial"/>
          <w:b/>
          <w:sz w:val="20"/>
          <w:szCs w:val="20"/>
        </w:rPr>
        <w:t xml:space="preserve"> </w:t>
      </w:r>
      <w:hyperlink r:id="rId12" w:history="1">
        <w:r w:rsidRPr="006402BC">
          <w:rPr>
            <w:rStyle w:val="Hyperlink"/>
            <w:rFonts w:ascii="Arial" w:hAnsi="Arial" w:cs="Arial"/>
            <w:sz w:val="20"/>
            <w:szCs w:val="20"/>
          </w:rPr>
          <w:t>www.tru.ca/admissions/apply/requirements.html</w:t>
        </w:r>
      </w:hyperlink>
    </w:p>
    <w:p w14:paraId="7EE46854" w14:textId="77777777" w:rsidR="00994B92" w:rsidRPr="00750B56" w:rsidRDefault="00A676A8" w:rsidP="00F80E00">
      <w:pPr>
        <w:pStyle w:val="NoSpacing"/>
        <w:rPr>
          <w:rFonts w:ascii="Arial" w:hAnsi="Arial" w:cs="Arial"/>
          <w:color w:val="333333"/>
          <w:sz w:val="20"/>
          <w:szCs w:val="20"/>
          <w:lang w:val="en"/>
        </w:rPr>
      </w:pPr>
      <w:r w:rsidRPr="00750B56">
        <w:rPr>
          <w:rFonts w:ascii="Arial" w:hAnsi="Arial" w:cs="Arial"/>
          <w:color w:val="333333"/>
          <w:sz w:val="20"/>
          <w:szCs w:val="20"/>
          <w:lang w:val="en"/>
        </w:rPr>
        <w:t xml:space="preserve">The basic requirement to apply to TRU is proof of high school graduation, with the equivalent of 73% in Grade 12 English. Each program will have additional course and application requirements. See the </w:t>
      </w:r>
      <w:hyperlink r:id="rId13" w:history="1">
        <w:r w:rsidRPr="00750B56">
          <w:rPr>
            <w:rStyle w:val="Strong"/>
            <w:rFonts w:ascii="Arial" w:hAnsi="Arial" w:cs="Arial"/>
            <w:color w:val="0160A3"/>
            <w:sz w:val="20"/>
            <w:szCs w:val="20"/>
            <w:lang w:val="en"/>
          </w:rPr>
          <w:t>detailed admission chart</w:t>
        </w:r>
      </w:hyperlink>
      <w:r w:rsidRPr="00750B56">
        <w:rPr>
          <w:rFonts w:ascii="Arial" w:hAnsi="Arial" w:cs="Arial"/>
          <w:color w:val="333333"/>
          <w:sz w:val="20"/>
          <w:szCs w:val="20"/>
          <w:lang w:val="en"/>
        </w:rPr>
        <w:t xml:space="preserve"> for program specific requirements.</w:t>
      </w:r>
    </w:p>
    <w:p w14:paraId="1B83671D" w14:textId="77777777" w:rsidR="00A676A8" w:rsidRDefault="00A676A8" w:rsidP="00F80E00">
      <w:pPr>
        <w:pStyle w:val="NoSpacing"/>
        <w:rPr>
          <w:rFonts w:ascii="Arial" w:hAnsi="Arial" w:cs="Arial"/>
          <w:b/>
          <w:sz w:val="20"/>
          <w:szCs w:val="20"/>
        </w:rPr>
      </w:pPr>
    </w:p>
    <w:p w14:paraId="1B177C1C" w14:textId="77777777" w:rsidR="00B200D5" w:rsidRPr="00750B56" w:rsidRDefault="00B200D5" w:rsidP="00F80E00">
      <w:pPr>
        <w:pStyle w:val="NoSpacing"/>
        <w:rPr>
          <w:rFonts w:ascii="Arial" w:hAnsi="Arial" w:cs="Arial"/>
          <w:b/>
          <w:sz w:val="20"/>
          <w:szCs w:val="20"/>
        </w:rPr>
      </w:pPr>
    </w:p>
    <w:p w14:paraId="6F00F6F7" w14:textId="77777777" w:rsidR="00867E8A" w:rsidRDefault="00867E8A" w:rsidP="00F80E00">
      <w:pPr>
        <w:pStyle w:val="NoSpacing"/>
        <w:rPr>
          <w:rFonts w:ascii="Arial" w:hAnsi="Arial" w:cs="Arial"/>
          <w:sz w:val="20"/>
          <w:szCs w:val="20"/>
        </w:rPr>
      </w:pPr>
      <w:r>
        <w:rPr>
          <w:rFonts w:ascii="Arial" w:hAnsi="Arial" w:cs="Arial"/>
          <w:b/>
          <w:sz w:val="24"/>
          <w:szCs w:val="24"/>
        </w:rPr>
        <w:t>Trinity Western University (TWU)</w:t>
      </w:r>
      <w:r w:rsidR="003D707C" w:rsidRPr="00B200D5">
        <w:rPr>
          <w:rFonts w:ascii="Arial" w:hAnsi="Arial" w:cs="Arial"/>
          <w:sz w:val="20"/>
          <w:szCs w:val="20"/>
        </w:rPr>
        <w:t xml:space="preserve"> </w:t>
      </w:r>
    </w:p>
    <w:p w14:paraId="130F55CC" w14:textId="77777777" w:rsidR="00867E8A" w:rsidRDefault="00860980" w:rsidP="00F80E00">
      <w:pPr>
        <w:pStyle w:val="NoSpacing"/>
        <w:rPr>
          <w:rStyle w:val="Hyperlink"/>
          <w:rFonts w:ascii="Arial" w:hAnsi="Arial" w:cs="Arial"/>
          <w:sz w:val="20"/>
          <w:szCs w:val="20"/>
        </w:rPr>
      </w:pPr>
      <w:hyperlink r:id="rId14" w:anchor="bc" w:history="1">
        <w:r w:rsidR="00867E8A" w:rsidRPr="006402BC">
          <w:rPr>
            <w:rStyle w:val="Hyperlink"/>
            <w:rFonts w:ascii="Arial" w:hAnsi="Arial" w:cs="Arial"/>
            <w:sz w:val="20"/>
            <w:szCs w:val="20"/>
          </w:rPr>
          <w:t>www.twu.ca/admissions-aid/admission-requirements/canadian-high-school-students#bc</w:t>
        </w:r>
      </w:hyperlink>
    </w:p>
    <w:p w14:paraId="4E5B3485" w14:textId="77777777" w:rsidR="00867E8A" w:rsidRPr="00B200D5" w:rsidRDefault="00867E8A" w:rsidP="00F80E00">
      <w:pPr>
        <w:pStyle w:val="NoSpacing"/>
        <w:rPr>
          <w:rFonts w:ascii="Arial" w:hAnsi="Arial" w:cs="Arial"/>
          <w:sz w:val="20"/>
          <w:szCs w:val="20"/>
        </w:rPr>
      </w:pPr>
    </w:p>
    <w:p w14:paraId="1BFAC21D" w14:textId="77777777" w:rsidR="00F80E00" w:rsidRPr="00B200D5" w:rsidRDefault="00F80E00" w:rsidP="00F80E00">
      <w:pPr>
        <w:pStyle w:val="NoSpacing"/>
        <w:ind w:left="360"/>
        <w:rPr>
          <w:rFonts w:ascii="Arial" w:hAnsi="Arial" w:cs="Arial"/>
          <w:b/>
          <w:sz w:val="20"/>
          <w:szCs w:val="20"/>
          <w:lang w:val="en" w:eastAsia="en-CA"/>
        </w:rPr>
      </w:pPr>
      <w:r w:rsidRPr="00B200D5">
        <w:rPr>
          <w:rFonts w:ascii="Arial" w:hAnsi="Arial" w:cs="Arial"/>
          <w:b/>
          <w:sz w:val="20"/>
          <w:szCs w:val="20"/>
          <w:lang w:val="en" w:eastAsia="en-CA"/>
        </w:rPr>
        <w:t>Academic Course List</w:t>
      </w:r>
    </w:p>
    <w:p w14:paraId="7DF5864F" w14:textId="77777777" w:rsidR="003D707C" w:rsidRPr="00B200D5" w:rsidRDefault="003D707C" w:rsidP="00F80E00">
      <w:pPr>
        <w:pStyle w:val="NoSpacing"/>
        <w:numPr>
          <w:ilvl w:val="0"/>
          <w:numId w:val="10"/>
        </w:numPr>
        <w:rPr>
          <w:rFonts w:ascii="Arial" w:hAnsi="Arial" w:cs="Arial"/>
          <w:sz w:val="20"/>
          <w:szCs w:val="20"/>
          <w:lang w:val="en" w:eastAsia="en-CA"/>
        </w:rPr>
      </w:pPr>
      <w:r w:rsidRPr="00B200D5">
        <w:rPr>
          <w:rFonts w:ascii="Arial" w:hAnsi="Arial" w:cs="Arial"/>
          <w:sz w:val="20"/>
          <w:szCs w:val="20"/>
          <w:lang w:val="en" w:eastAsia="en-CA"/>
        </w:rPr>
        <w:t>Advanced Placement (AP) courses, except Art or Music</w:t>
      </w:r>
    </w:p>
    <w:p w14:paraId="4F2E723E" w14:textId="77777777" w:rsidR="003D707C" w:rsidRPr="00B200D5" w:rsidRDefault="003D707C" w:rsidP="00F80E00">
      <w:pPr>
        <w:pStyle w:val="NoSpacing"/>
        <w:numPr>
          <w:ilvl w:val="0"/>
          <w:numId w:val="10"/>
        </w:numPr>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BC First Nations 12</w:t>
      </w:r>
    </w:p>
    <w:p w14:paraId="43E1A3F1"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Biology 12</w:t>
      </w:r>
    </w:p>
    <w:p w14:paraId="425B3236"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Calculus 12</w:t>
      </w:r>
    </w:p>
    <w:p w14:paraId="3FA21D68"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Chemistry 12</w:t>
      </w:r>
    </w:p>
    <w:p w14:paraId="494EE5D0"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Comparative Civilization</w:t>
      </w:r>
      <w:r w:rsidR="006A74F3">
        <w:rPr>
          <w:rFonts w:ascii="Arial" w:eastAsia="Times New Roman" w:hAnsi="Arial" w:cs="Arial"/>
          <w:sz w:val="20"/>
          <w:szCs w:val="20"/>
          <w:lang w:val="en" w:eastAsia="en-CA"/>
        </w:rPr>
        <w:t>s</w:t>
      </w:r>
      <w:r w:rsidRPr="00B200D5">
        <w:rPr>
          <w:rFonts w:ascii="Arial" w:eastAsia="Times New Roman" w:hAnsi="Arial" w:cs="Arial"/>
          <w:sz w:val="20"/>
          <w:szCs w:val="20"/>
          <w:lang w:val="en" w:eastAsia="en-CA"/>
        </w:rPr>
        <w:t xml:space="preserve"> 12</w:t>
      </w:r>
    </w:p>
    <w:p w14:paraId="72D33DE4"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Economics 12</w:t>
      </w:r>
    </w:p>
    <w:p w14:paraId="2CFA5229"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English First Peoples 12</w:t>
      </w:r>
    </w:p>
    <w:p w14:paraId="1A2EABF7"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English Literature 12</w:t>
      </w:r>
    </w:p>
    <w:p w14:paraId="0B87D7A2"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Foreign Languages 12</w:t>
      </w:r>
    </w:p>
    <w:p w14:paraId="75681E77"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Foundations of</w:t>
      </w:r>
      <w:r w:rsidR="00374049">
        <w:rPr>
          <w:rFonts w:ascii="Arial" w:eastAsia="Times New Roman" w:hAnsi="Arial" w:cs="Arial"/>
          <w:sz w:val="20"/>
          <w:szCs w:val="20"/>
          <w:lang w:val="en" w:eastAsia="en-CA"/>
        </w:rPr>
        <w:t xml:space="preserve"> Mathematics 12 </w:t>
      </w:r>
    </w:p>
    <w:p w14:paraId="3665B969"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French 12</w:t>
      </w:r>
    </w:p>
    <w:p w14:paraId="7786C67C"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Geography 12</w:t>
      </w:r>
    </w:p>
    <w:p w14:paraId="08797EFB"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Geology 12</w:t>
      </w:r>
    </w:p>
    <w:p w14:paraId="38092772"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History 12</w:t>
      </w:r>
    </w:p>
    <w:p w14:paraId="523B0619"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International Baccalaureate courses, except Art or Music</w:t>
      </w:r>
    </w:p>
    <w:p w14:paraId="3D65C413"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Law 12</w:t>
      </w:r>
    </w:p>
    <w:p w14:paraId="041FE253"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Physics 12</w:t>
      </w:r>
    </w:p>
    <w:p w14:paraId="563A4053"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Philosophy 12</w:t>
      </w:r>
    </w:p>
    <w:p w14:paraId="13C29682" w14:textId="77777777" w:rsidR="003D707C" w:rsidRPr="00B200D5" w:rsidRDefault="00374049"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Pr>
          <w:rFonts w:ascii="Arial" w:eastAsia="Times New Roman" w:hAnsi="Arial" w:cs="Arial"/>
          <w:sz w:val="20"/>
          <w:szCs w:val="20"/>
          <w:lang w:val="en" w:eastAsia="en-CA"/>
        </w:rPr>
        <w:t>Pre-Calculus 12</w:t>
      </w:r>
    </w:p>
    <w:p w14:paraId="2B14B159"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Social Justice 12</w:t>
      </w:r>
    </w:p>
    <w:p w14:paraId="53E47F0B" w14:textId="77777777" w:rsidR="003D707C" w:rsidRPr="00B51C41" w:rsidRDefault="003D707C" w:rsidP="00F80E00">
      <w:pPr>
        <w:numPr>
          <w:ilvl w:val="0"/>
          <w:numId w:val="10"/>
        </w:numPr>
        <w:spacing w:before="100" w:beforeAutospacing="1" w:after="100" w:afterAutospacing="1" w:line="240" w:lineRule="auto"/>
        <w:rPr>
          <w:rFonts w:ascii="Arial" w:hAnsi="Arial" w:cs="Arial"/>
          <w:sz w:val="20"/>
          <w:szCs w:val="20"/>
        </w:rPr>
      </w:pPr>
      <w:r w:rsidRPr="00B200D5">
        <w:rPr>
          <w:rFonts w:ascii="Arial" w:eastAsia="Times New Roman" w:hAnsi="Arial" w:cs="Arial"/>
          <w:sz w:val="20"/>
          <w:szCs w:val="20"/>
          <w:lang w:val="en" w:eastAsia="en-CA"/>
        </w:rPr>
        <w:t>Sustainable Resources 12</w:t>
      </w:r>
    </w:p>
    <w:p w14:paraId="7FEAAF6B" w14:textId="77777777" w:rsidR="00867E8A" w:rsidRDefault="00B51C41" w:rsidP="00867E8A">
      <w:pPr>
        <w:rPr>
          <w:rFonts w:ascii="Arial" w:hAnsi="Arial" w:cs="Arial"/>
          <w:b/>
          <w:sz w:val="20"/>
          <w:szCs w:val="20"/>
        </w:rPr>
      </w:pPr>
      <w:r>
        <w:rPr>
          <w:rFonts w:ascii="Arial" w:eastAsia="Times New Roman" w:hAnsi="Arial" w:cs="Arial"/>
          <w:sz w:val="20"/>
          <w:szCs w:val="20"/>
          <w:lang w:val="en" w:eastAsia="en-CA"/>
        </w:rPr>
        <w:br w:type="page"/>
      </w:r>
      <w:r w:rsidR="00867E8A">
        <w:rPr>
          <w:rFonts w:ascii="Arial" w:hAnsi="Arial" w:cs="Arial"/>
          <w:b/>
          <w:sz w:val="24"/>
          <w:szCs w:val="24"/>
        </w:rPr>
        <w:t>McGill University</w:t>
      </w:r>
    </w:p>
    <w:p w14:paraId="6958A7AF" w14:textId="77777777" w:rsidR="00B51C41" w:rsidRDefault="00860980" w:rsidP="00867E8A">
      <w:pPr>
        <w:rPr>
          <w:rFonts w:ascii="Arial" w:hAnsi="Arial" w:cs="Arial"/>
          <w:sz w:val="20"/>
          <w:szCs w:val="20"/>
        </w:rPr>
      </w:pPr>
      <w:hyperlink r:id="rId15" w:history="1">
        <w:r w:rsidR="00867E8A" w:rsidRPr="006402BC">
          <w:rPr>
            <w:rStyle w:val="Hyperlink"/>
            <w:rFonts w:ascii="Arial" w:hAnsi="Arial" w:cs="Arial"/>
            <w:sz w:val="20"/>
            <w:szCs w:val="20"/>
          </w:rPr>
          <w:t>www.mcgill.ca/applying/files/applying/bc_and_yt_academic_courses.pdf</w:t>
        </w:r>
      </w:hyperlink>
    </w:p>
    <w:p w14:paraId="0925E2AF" w14:textId="77777777" w:rsidR="00B51C41" w:rsidRDefault="00B51C41" w:rsidP="001B7373">
      <w:pPr>
        <w:spacing w:before="100" w:beforeAutospacing="1" w:after="100" w:afterAutospacing="1" w:line="240" w:lineRule="auto"/>
        <w:rPr>
          <w:rFonts w:ascii="Arial" w:eastAsia="Times New Roman" w:hAnsi="Arial" w:cs="Arial"/>
          <w:color w:val="3E3834"/>
          <w:spacing w:val="3"/>
          <w:sz w:val="20"/>
          <w:szCs w:val="20"/>
          <w:lang w:val="en" w:eastAsia="en-GB"/>
        </w:rPr>
      </w:pPr>
      <w:r w:rsidRPr="001B7373">
        <w:rPr>
          <w:rFonts w:ascii="Arial" w:hAnsi="Arial" w:cs="Arial"/>
          <w:sz w:val="20"/>
          <w:szCs w:val="20"/>
        </w:rPr>
        <w:t xml:space="preserve">McGill calculates on </w:t>
      </w:r>
      <w:r w:rsidRPr="00B51C41">
        <w:rPr>
          <w:rFonts w:ascii="Arial" w:eastAsia="Times New Roman" w:hAnsi="Arial" w:cs="Arial"/>
          <w:color w:val="3E3834"/>
          <w:spacing w:val="3"/>
          <w:sz w:val="20"/>
          <w:szCs w:val="20"/>
          <w:lang w:val="en" w:eastAsia="en-GB"/>
        </w:rPr>
        <w:t>the "top five" grade 12 level course average. Depending on the program to which you have applied, certain prerequisite courses must be included; mor</w:t>
      </w:r>
      <w:r w:rsidRPr="001B7373">
        <w:rPr>
          <w:rFonts w:ascii="Arial" w:eastAsia="Times New Roman" w:hAnsi="Arial" w:cs="Arial"/>
          <w:color w:val="3E3834"/>
          <w:spacing w:val="3"/>
          <w:sz w:val="20"/>
          <w:szCs w:val="20"/>
          <w:lang w:val="en" w:eastAsia="en-GB"/>
        </w:rPr>
        <w:t>e information is available on their</w:t>
      </w:r>
      <w:r w:rsidRPr="00B51C41">
        <w:rPr>
          <w:rFonts w:ascii="Arial" w:eastAsia="Times New Roman" w:hAnsi="Arial" w:cs="Arial"/>
          <w:color w:val="3E3834"/>
          <w:spacing w:val="3"/>
          <w:sz w:val="20"/>
          <w:szCs w:val="20"/>
          <w:lang w:val="en" w:eastAsia="en-GB"/>
        </w:rPr>
        <w:t xml:space="preserve"> </w:t>
      </w:r>
      <w:hyperlink r:id="rId16" w:tgtFrame="_blank" w:history="1">
        <w:r w:rsidRPr="00B51C41">
          <w:rPr>
            <w:rFonts w:ascii="Arial" w:eastAsia="Times New Roman" w:hAnsi="Arial" w:cs="Arial"/>
            <w:color w:val="1F5187"/>
            <w:spacing w:val="3"/>
            <w:sz w:val="20"/>
            <w:szCs w:val="20"/>
            <w:u w:val="single"/>
            <w:lang w:val="en" w:eastAsia="en-GB"/>
          </w:rPr>
          <w:t>website</w:t>
        </w:r>
      </w:hyperlink>
      <w:r w:rsidRPr="00B51C41">
        <w:rPr>
          <w:rFonts w:ascii="Arial" w:eastAsia="Times New Roman" w:hAnsi="Arial" w:cs="Arial"/>
          <w:color w:val="3E3834"/>
          <w:spacing w:val="3"/>
          <w:sz w:val="20"/>
          <w:szCs w:val="20"/>
          <w:lang w:val="en" w:eastAsia="en-GB"/>
        </w:rPr>
        <w:t>. All grades for prerequisite grade 12 courses are taken into consideration, including any grades for failed or repeated courses. In the case of a repeated course, McGill generally averages the grades for all attempts. Note that McGill’s calculation of the admission average may vary from t</w:t>
      </w:r>
      <w:r w:rsidR="002C2608">
        <w:rPr>
          <w:rFonts w:ascii="Arial" w:eastAsia="Times New Roman" w:hAnsi="Arial" w:cs="Arial"/>
          <w:color w:val="3E3834"/>
          <w:spacing w:val="3"/>
          <w:sz w:val="20"/>
          <w:szCs w:val="20"/>
          <w:lang w:val="en" w:eastAsia="en-GB"/>
        </w:rPr>
        <w:t>hose used at other institutions.</w:t>
      </w:r>
    </w:p>
    <w:p w14:paraId="0D75FB97" w14:textId="77777777" w:rsidR="00B51C41" w:rsidRPr="001B7373" w:rsidRDefault="002C2608" w:rsidP="002C2608">
      <w:pPr>
        <w:pStyle w:val="NoSpacing"/>
        <w:rPr>
          <w:rFonts w:ascii="Arial" w:hAnsi="Arial" w:cs="Arial"/>
          <w:sz w:val="20"/>
          <w:szCs w:val="20"/>
          <w:lang w:val="en" w:eastAsia="en-GB"/>
        </w:rPr>
      </w:pPr>
      <w:bookmarkStart w:id="1" w:name="academic"/>
      <w:bookmarkEnd w:id="1"/>
      <w:r>
        <w:rPr>
          <w:rFonts w:ascii="Arial" w:hAnsi="Arial" w:cs="Arial"/>
          <w:sz w:val="20"/>
          <w:szCs w:val="20"/>
          <w:lang w:val="en" w:eastAsia="en-GB"/>
        </w:rPr>
        <w:t>W</w:t>
      </w:r>
      <w:r w:rsidR="00B51C41" w:rsidRPr="001B7373">
        <w:rPr>
          <w:rFonts w:ascii="Arial" w:hAnsi="Arial" w:cs="Arial"/>
          <w:sz w:val="20"/>
          <w:szCs w:val="20"/>
          <w:lang w:val="en" w:eastAsia="en-GB"/>
        </w:rPr>
        <w:t xml:space="preserve">hat is considered an “academic" course?  </w:t>
      </w:r>
    </w:p>
    <w:p w14:paraId="0241832F" w14:textId="77777777" w:rsidR="00B51C41" w:rsidRPr="001B7373" w:rsidRDefault="00B51C41" w:rsidP="001B7373">
      <w:pPr>
        <w:pStyle w:val="NoSpacing"/>
        <w:ind w:left="360"/>
        <w:rPr>
          <w:rFonts w:ascii="Arial" w:hAnsi="Arial" w:cs="Arial"/>
          <w:sz w:val="20"/>
          <w:szCs w:val="20"/>
          <w:lang w:val="en" w:eastAsia="en-GB"/>
        </w:rPr>
      </w:pPr>
    </w:p>
    <w:p w14:paraId="265265D0" w14:textId="77777777" w:rsidR="00B51C41" w:rsidRPr="001B7373" w:rsidRDefault="00B51C41" w:rsidP="002C2608">
      <w:pPr>
        <w:pStyle w:val="NoSpacing"/>
        <w:rPr>
          <w:rFonts w:ascii="Arial" w:hAnsi="Arial" w:cs="Arial"/>
          <w:color w:val="3E3834"/>
          <w:sz w:val="20"/>
          <w:szCs w:val="20"/>
          <w:lang w:val="en" w:eastAsia="en-GB"/>
        </w:rPr>
      </w:pPr>
      <w:r w:rsidRPr="001B7373">
        <w:rPr>
          <w:rFonts w:ascii="Arial" w:hAnsi="Arial" w:cs="Arial"/>
          <w:color w:val="3E3834"/>
          <w:sz w:val="20"/>
          <w:szCs w:val="20"/>
          <w:lang w:val="en" w:eastAsia="en-GB"/>
        </w:rPr>
        <w:t>All Advanced Placement (AP) courses</w:t>
      </w:r>
    </w:p>
    <w:p w14:paraId="421897D5" w14:textId="77777777" w:rsidR="00B51C41" w:rsidRPr="001B7373" w:rsidRDefault="00B51C41" w:rsidP="002C2608">
      <w:pPr>
        <w:pStyle w:val="NoSpacing"/>
        <w:rPr>
          <w:rFonts w:ascii="Arial" w:hAnsi="Arial" w:cs="Arial"/>
          <w:color w:val="3E3834"/>
          <w:sz w:val="20"/>
          <w:szCs w:val="20"/>
          <w:lang w:val="en" w:eastAsia="en-GB"/>
        </w:rPr>
      </w:pPr>
      <w:r w:rsidRPr="001B7373">
        <w:rPr>
          <w:rFonts w:ascii="Arial" w:hAnsi="Arial" w:cs="Arial"/>
          <w:color w:val="3E3834"/>
          <w:sz w:val="20"/>
          <w:szCs w:val="20"/>
          <w:lang w:val="en" w:eastAsia="en-GB"/>
        </w:rPr>
        <w:t>Most first language English and French courses</w:t>
      </w:r>
    </w:p>
    <w:p w14:paraId="4485AADC" w14:textId="77777777" w:rsidR="00B51C41" w:rsidRPr="001B7373" w:rsidRDefault="00B51C41" w:rsidP="002C2608">
      <w:pPr>
        <w:pStyle w:val="NoSpacing"/>
        <w:rPr>
          <w:rFonts w:ascii="Arial" w:hAnsi="Arial" w:cs="Arial"/>
          <w:color w:val="3E3834"/>
          <w:sz w:val="20"/>
          <w:szCs w:val="20"/>
          <w:lang w:val="en" w:eastAsia="en-GB"/>
        </w:rPr>
      </w:pPr>
      <w:r w:rsidRPr="001B7373">
        <w:rPr>
          <w:rFonts w:ascii="Arial" w:hAnsi="Arial" w:cs="Arial"/>
          <w:color w:val="3E3834"/>
          <w:sz w:val="20"/>
          <w:szCs w:val="20"/>
          <w:lang w:val="en" w:eastAsia="en-GB"/>
        </w:rPr>
        <w:t>All foreign language courses</w:t>
      </w:r>
    </w:p>
    <w:p w14:paraId="56F883A6" w14:textId="77777777" w:rsidR="00B51C41" w:rsidRPr="001B7373" w:rsidRDefault="00B51C41" w:rsidP="002C2608">
      <w:pPr>
        <w:pStyle w:val="NoSpacing"/>
        <w:rPr>
          <w:rFonts w:ascii="Arial" w:hAnsi="Arial" w:cs="Arial"/>
          <w:color w:val="3E3834"/>
          <w:sz w:val="20"/>
          <w:szCs w:val="20"/>
          <w:lang w:val="en" w:eastAsia="en-GB"/>
        </w:rPr>
      </w:pPr>
      <w:r w:rsidRPr="001B7373">
        <w:rPr>
          <w:rFonts w:ascii="Arial" w:hAnsi="Arial" w:cs="Arial"/>
          <w:color w:val="3E3834"/>
          <w:sz w:val="20"/>
          <w:szCs w:val="20"/>
          <w:lang w:val="en" w:eastAsia="en-GB"/>
        </w:rPr>
        <w:t>Most mathematics courses</w:t>
      </w:r>
    </w:p>
    <w:p w14:paraId="16DF6D52" w14:textId="77777777" w:rsidR="00B51C41" w:rsidRPr="001B7373" w:rsidRDefault="00B51C41" w:rsidP="002C2608">
      <w:pPr>
        <w:pStyle w:val="NoSpacing"/>
        <w:rPr>
          <w:rFonts w:ascii="Arial" w:hAnsi="Arial" w:cs="Arial"/>
          <w:color w:val="3E3834"/>
          <w:sz w:val="20"/>
          <w:szCs w:val="20"/>
          <w:lang w:val="en" w:eastAsia="en-GB"/>
        </w:rPr>
      </w:pPr>
      <w:r w:rsidRPr="001B7373">
        <w:rPr>
          <w:rFonts w:ascii="Arial" w:hAnsi="Arial" w:cs="Arial"/>
          <w:color w:val="3E3834"/>
          <w:sz w:val="20"/>
          <w:szCs w:val="20"/>
          <w:lang w:val="en" w:eastAsia="en-GB"/>
        </w:rPr>
        <w:t>Most locally developed social science/social studies courses</w:t>
      </w:r>
    </w:p>
    <w:p w14:paraId="1471997D" w14:textId="77777777" w:rsidR="00B51C41" w:rsidRPr="001B7373" w:rsidRDefault="00B51C41" w:rsidP="002C2608">
      <w:pPr>
        <w:pStyle w:val="NoSpacing"/>
        <w:rPr>
          <w:rFonts w:ascii="Arial" w:hAnsi="Arial" w:cs="Arial"/>
          <w:color w:val="3E3834"/>
          <w:sz w:val="20"/>
          <w:szCs w:val="20"/>
          <w:lang w:val="en" w:eastAsia="en-GB"/>
        </w:rPr>
      </w:pPr>
      <w:r w:rsidRPr="001B7373">
        <w:rPr>
          <w:rFonts w:ascii="Arial" w:hAnsi="Arial" w:cs="Arial"/>
          <w:color w:val="3E3834"/>
          <w:sz w:val="20"/>
          <w:szCs w:val="20"/>
          <w:lang w:val="en" w:eastAsia="en-GB"/>
        </w:rPr>
        <w:t xml:space="preserve">Note:   Only </w:t>
      </w:r>
      <w:r w:rsidRPr="001B7373">
        <w:rPr>
          <w:rFonts w:ascii="Arial" w:hAnsi="Arial" w:cs="Arial"/>
          <w:color w:val="3E3834"/>
          <w:sz w:val="20"/>
          <w:szCs w:val="20"/>
          <w:u w:val="single"/>
          <w:lang w:val="en" w:eastAsia="en-GB"/>
        </w:rPr>
        <w:t>one</w:t>
      </w:r>
      <w:r w:rsidRPr="001B7373">
        <w:rPr>
          <w:rFonts w:ascii="Arial" w:hAnsi="Arial" w:cs="Arial"/>
          <w:color w:val="3E3834"/>
          <w:sz w:val="20"/>
          <w:szCs w:val="20"/>
          <w:lang w:val="en" w:eastAsia="en-GB"/>
        </w:rPr>
        <w:t xml:space="preserve"> Fine Arts course can be included in the Top Five average, excluding AP and IB courses. Fine Arts courses include Drama, Music, and Visual Arts.</w:t>
      </w:r>
    </w:p>
    <w:p w14:paraId="651A1AD0" w14:textId="77777777" w:rsidR="00B51C41" w:rsidRPr="001B7373" w:rsidRDefault="00B51C41" w:rsidP="001B7373">
      <w:pPr>
        <w:pStyle w:val="NoSpacing"/>
        <w:ind w:left="360"/>
        <w:rPr>
          <w:rFonts w:ascii="Arial" w:hAnsi="Arial" w:cs="Arial"/>
          <w:color w:val="3E3834"/>
          <w:sz w:val="20"/>
          <w:szCs w:val="20"/>
          <w:lang w:val="en" w:eastAsia="en-GB"/>
        </w:rPr>
      </w:pPr>
    </w:p>
    <w:p w14:paraId="35838590" w14:textId="77777777" w:rsidR="00B51C41" w:rsidRDefault="00B51C41" w:rsidP="001B7373">
      <w:pPr>
        <w:pStyle w:val="NoSpacing"/>
        <w:rPr>
          <w:rFonts w:ascii="Arial" w:hAnsi="Arial" w:cs="Arial"/>
          <w:i/>
          <w:iCs/>
          <w:color w:val="3E3834"/>
          <w:sz w:val="20"/>
          <w:szCs w:val="20"/>
          <w:lang w:val="en" w:eastAsia="en-GB"/>
        </w:rPr>
      </w:pPr>
      <w:r w:rsidRPr="001B7373">
        <w:rPr>
          <w:rFonts w:ascii="Arial" w:hAnsi="Arial" w:cs="Arial"/>
          <w:i/>
          <w:iCs/>
          <w:color w:val="3E3834"/>
          <w:sz w:val="20"/>
          <w:szCs w:val="20"/>
          <w:lang w:val="en" w:eastAsia="en-GB"/>
        </w:rPr>
        <w:t>NOTE: This list is not comprehensive as it does not include most locally developed courses. Where applicable, “Challenge” exams for academic and foreign language courses are recognized and can be included in the Top Five average.</w:t>
      </w:r>
    </w:p>
    <w:p w14:paraId="11A7C3A6" w14:textId="77777777" w:rsidR="002C2608" w:rsidRPr="001B7373" w:rsidRDefault="002C2608" w:rsidP="002C2608">
      <w:pPr>
        <w:pStyle w:val="NoSpacing"/>
        <w:jc w:val="center"/>
        <w:rPr>
          <w:rFonts w:ascii="Arial" w:hAnsi="Arial" w:cs="Arial"/>
          <w:color w:val="3E3834"/>
          <w:sz w:val="20"/>
          <w:szCs w:val="20"/>
          <w:lang w:val="en" w:eastAsia="en-GB"/>
        </w:rPr>
      </w:pPr>
    </w:p>
    <w:p w14:paraId="6C098514" w14:textId="77777777" w:rsidR="00B51C41" w:rsidRPr="001B7373" w:rsidRDefault="00B51C41" w:rsidP="002C2608">
      <w:pPr>
        <w:autoSpaceDE w:val="0"/>
        <w:autoSpaceDN w:val="0"/>
        <w:adjustRightInd w:val="0"/>
        <w:spacing w:after="0" w:line="240" w:lineRule="auto"/>
        <w:jc w:val="center"/>
        <w:rPr>
          <w:rFonts w:ascii="Arial" w:hAnsi="Arial" w:cs="Arial"/>
          <w:b/>
          <w:bCs/>
          <w:color w:val="365F92"/>
          <w:sz w:val="20"/>
          <w:szCs w:val="20"/>
          <w:lang w:val="en-GB"/>
        </w:rPr>
      </w:pPr>
      <w:r w:rsidRPr="001B7373">
        <w:rPr>
          <w:rFonts w:ascii="Arial" w:hAnsi="Arial" w:cs="Arial"/>
          <w:b/>
          <w:bCs/>
          <w:color w:val="365F92"/>
          <w:sz w:val="20"/>
          <w:szCs w:val="20"/>
          <w:lang w:val="en-GB"/>
        </w:rPr>
        <w:t>Courses Considered During the Admission Process</w:t>
      </w:r>
      <w:r w:rsidR="002C2608">
        <w:rPr>
          <w:rFonts w:ascii="Arial" w:hAnsi="Arial" w:cs="Arial"/>
          <w:b/>
          <w:bCs/>
          <w:color w:val="365F92"/>
          <w:sz w:val="20"/>
          <w:szCs w:val="20"/>
          <w:lang w:val="en-GB"/>
        </w:rPr>
        <w:t xml:space="preserve"> for BC Students </w:t>
      </w:r>
    </w:p>
    <w:p w14:paraId="44433EEF" w14:textId="77777777" w:rsidR="00B51C41" w:rsidRDefault="00B51C41" w:rsidP="001B7373">
      <w:pPr>
        <w:autoSpaceDE w:val="0"/>
        <w:autoSpaceDN w:val="0"/>
        <w:adjustRightInd w:val="0"/>
        <w:spacing w:after="0" w:line="240" w:lineRule="auto"/>
        <w:rPr>
          <w:rFonts w:ascii="Arial" w:hAnsi="Arial" w:cs="Arial"/>
          <w:color w:val="000000"/>
          <w:sz w:val="20"/>
          <w:szCs w:val="20"/>
          <w:lang w:val="en-GB"/>
        </w:rPr>
      </w:pPr>
    </w:p>
    <w:p w14:paraId="62D23B9A" w14:textId="77777777" w:rsidR="002C2608" w:rsidRPr="001B7373" w:rsidRDefault="002C2608" w:rsidP="001B7373">
      <w:pPr>
        <w:autoSpaceDE w:val="0"/>
        <w:autoSpaceDN w:val="0"/>
        <w:adjustRightInd w:val="0"/>
        <w:spacing w:after="0" w:line="240" w:lineRule="auto"/>
        <w:rPr>
          <w:rFonts w:ascii="Arial" w:hAnsi="Arial" w:cs="Arial"/>
          <w:color w:val="000000"/>
          <w:sz w:val="20"/>
          <w:szCs w:val="20"/>
          <w:lang w:val="en-GB"/>
        </w:rPr>
        <w:sectPr w:rsidR="002C2608" w:rsidRPr="001B7373">
          <w:footerReference w:type="default" r:id="rId17"/>
          <w:pgSz w:w="12240" w:h="15840"/>
          <w:pgMar w:top="1440" w:right="1440" w:bottom="1440" w:left="1440" w:header="708" w:footer="708" w:gutter="0"/>
          <w:cols w:space="708"/>
          <w:docGrid w:linePitch="360"/>
        </w:sectPr>
      </w:pPr>
    </w:p>
    <w:p w14:paraId="3645688D"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Accounting 12</w:t>
      </w:r>
    </w:p>
    <w:p w14:paraId="1FC8A864"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Art Foundations 12</w:t>
      </w:r>
    </w:p>
    <w:p w14:paraId="6FF0BC86"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Art History 12</w:t>
      </w:r>
    </w:p>
    <w:p w14:paraId="017D435D"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Astronomy 12</w:t>
      </w:r>
    </w:p>
    <w:p w14:paraId="3D8E02CE"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BA Psychology 12</w:t>
      </w:r>
    </w:p>
    <w:p w14:paraId="0C0E5F46"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Biology 12</w:t>
      </w:r>
    </w:p>
    <w:p w14:paraId="1E69B57B"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Calculus 12</w:t>
      </w:r>
    </w:p>
    <w:p w14:paraId="5863FA3C"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Chemistry 12</w:t>
      </w:r>
    </w:p>
    <w:p w14:paraId="0E83C5BD"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Comparative Civilizations 12</w:t>
      </w:r>
    </w:p>
    <w:p w14:paraId="70459363"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Creative Writing 12</w:t>
      </w:r>
    </w:p>
    <w:p w14:paraId="383431DB"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Earth Science 12</w:t>
      </w:r>
    </w:p>
    <w:p w14:paraId="45695FD2"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Economics 12</w:t>
      </w:r>
    </w:p>
    <w:p w14:paraId="768DDD24"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English 12</w:t>
      </w:r>
    </w:p>
    <w:p w14:paraId="3B69B6D3"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English Literature 12</w:t>
      </w:r>
    </w:p>
    <w:p w14:paraId="61978328"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Financial Accounting 12</w:t>
      </w:r>
    </w:p>
    <w:p w14:paraId="0C8F92D1"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Fine Art 12</w:t>
      </w:r>
    </w:p>
    <w:p w14:paraId="7B000402"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First Nations Studies 12</w:t>
      </w:r>
    </w:p>
    <w:p w14:paraId="4AA6C7BF"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Foundations of Mathematics 12</w:t>
      </w:r>
    </w:p>
    <w:p w14:paraId="7B49D083"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Français Langue 12</w:t>
      </w:r>
    </w:p>
    <w:p w14:paraId="59D12188"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Français langue première 12</w:t>
      </w:r>
    </w:p>
    <w:p w14:paraId="470046A2"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French 12</w:t>
      </w:r>
    </w:p>
    <w:p w14:paraId="70A281BA"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French Immersion 12</w:t>
      </w:r>
    </w:p>
    <w:p w14:paraId="2557A459"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French Literature 12</w:t>
      </w:r>
    </w:p>
    <w:p w14:paraId="2E48B3D7"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Geography 12</w:t>
      </w:r>
    </w:p>
    <w:p w14:paraId="3627F9DA"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Geology 12</w:t>
      </w:r>
    </w:p>
    <w:p w14:paraId="36A8E342"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German 12</w:t>
      </w:r>
    </w:p>
    <w:p w14:paraId="08232443"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Global Studies: Social Justice</w:t>
      </w:r>
      <w:r w:rsidR="002C2608">
        <w:rPr>
          <w:rFonts w:ascii="Arial" w:hAnsi="Arial" w:cs="Arial"/>
          <w:color w:val="000000"/>
          <w:sz w:val="20"/>
          <w:szCs w:val="20"/>
          <w:lang w:val="en-GB"/>
        </w:rPr>
        <w:t xml:space="preserve"> 12</w:t>
      </w:r>
    </w:p>
    <w:p w14:paraId="4732C42E"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History 12</w:t>
      </w:r>
    </w:p>
    <w:p w14:paraId="019CE824"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Japanese 12</w:t>
      </w:r>
    </w:p>
    <w:p w14:paraId="7B824EDE"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Korean 12</w:t>
      </w:r>
    </w:p>
    <w:p w14:paraId="511897C7"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Law 12</w:t>
      </w:r>
    </w:p>
    <w:p w14:paraId="37839FB6"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Macro &amp; Microeconomics 12</w:t>
      </w:r>
    </w:p>
    <w:p w14:paraId="4F92CA9B"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Mandarin Chinese 12</w:t>
      </w:r>
    </w:p>
    <w:p w14:paraId="4D736CB5"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Philosophy 12</w:t>
      </w:r>
    </w:p>
    <w:p w14:paraId="601E31C5"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Physics 12</w:t>
      </w:r>
    </w:p>
    <w:p w14:paraId="0168407E"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Pre</w:t>
      </w:r>
      <w:r w:rsidRPr="001B7373">
        <w:rPr>
          <w:rFonts w:ascii="Cambria Math" w:hAnsi="Cambria Math" w:cs="Cambria Math"/>
          <w:color w:val="000000"/>
          <w:sz w:val="20"/>
          <w:szCs w:val="20"/>
          <w:lang w:val="en-GB"/>
        </w:rPr>
        <w:t>‐</w:t>
      </w:r>
      <w:r w:rsidRPr="001B7373">
        <w:rPr>
          <w:rFonts w:ascii="Arial" w:hAnsi="Arial" w:cs="Arial"/>
          <w:color w:val="000000"/>
          <w:sz w:val="20"/>
          <w:szCs w:val="20"/>
          <w:lang w:val="en-GB"/>
        </w:rPr>
        <w:t>Calculus 12</w:t>
      </w:r>
    </w:p>
    <w:p w14:paraId="177EC0CC"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Psychology 12</w:t>
      </w:r>
    </w:p>
    <w:p w14:paraId="74B70D3A"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Punjabi 12</w:t>
      </w:r>
    </w:p>
    <w:p w14:paraId="2D835B7A" w14:textId="77777777" w:rsidR="00B51C41" w:rsidRPr="001B7373" w:rsidRDefault="009274A7" w:rsidP="001B7373">
      <w:p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Russian 12</w:t>
      </w:r>
    </w:p>
    <w:p w14:paraId="23591AAF" w14:textId="77777777" w:rsidR="00B51C41" w:rsidRPr="001B7373" w:rsidRDefault="009274A7" w:rsidP="001B7373">
      <w:p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Social Justice 12</w:t>
      </w:r>
    </w:p>
    <w:p w14:paraId="2C616A5E" w14:textId="77777777" w:rsidR="00B51C41" w:rsidRPr="001B7373" w:rsidRDefault="009274A7" w:rsidP="001B7373">
      <w:p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Social Studies</w:t>
      </w:r>
      <w:r w:rsidR="00B51C41" w:rsidRPr="001B7373">
        <w:rPr>
          <w:rFonts w:ascii="Arial" w:hAnsi="Arial" w:cs="Arial"/>
          <w:color w:val="000000"/>
          <w:sz w:val="20"/>
          <w:szCs w:val="20"/>
          <w:lang w:val="en-GB"/>
        </w:rPr>
        <w:t xml:space="preserve"> 12</w:t>
      </w:r>
    </w:p>
    <w:p w14:paraId="303A53DE" w14:textId="77777777" w:rsidR="00B51C41" w:rsidRPr="001B7373" w:rsidRDefault="009274A7" w:rsidP="001B7373">
      <w:p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Spanish 12</w:t>
      </w:r>
    </w:p>
    <w:p w14:paraId="48B03C92" w14:textId="77777777" w:rsidR="009274A7"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 xml:space="preserve">Visual Arts: </w:t>
      </w:r>
    </w:p>
    <w:p w14:paraId="2C108D79"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Media Arts 12</w:t>
      </w:r>
    </w:p>
    <w:p w14:paraId="12102C08" w14:textId="77777777" w:rsidR="002C2608" w:rsidRDefault="00B51C41" w:rsidP="002C2608">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World Religions 12</w:t>
      </w:r>
    </w:p>
    <w:p w14:paraId="1175F6EA" w14:textId="77777777" w:rsidR="00D50F77" w:rsidRDefault="00B51C41" w:rsidP="002C2608">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Writing 12</w:t>
      </w:r>
    </w:p>
    <w:p w14:paraId="758E37D6" w14:textId="77777777" w:rsidR="00D50F77" w:rsidRDefault="00D50F77">
      <w:pPr>
        <w:rPr>
          <w:rFonts w:ascii="Arial" w:hAnsi="Arial" w:cs="Arial"/>
          <w:color w:val="000000"/>
          <w:sz w:val="20"/>
          <w:szCs w:val="20"/>
          <w:lang w:val="en-GB"/>
        </w:rPr>
      </w:pPr>
      <w:r>
        <w:rPr>
          <w:rFonts w:ascii="Arial" w:hAnsi="Arial" w:cs="Arial"/>
          <w:color w:val="000000"/>
          <w:sz w:val="20"/>
          <w:szCs w:val="20"/>
          <w:lang w:val="en-GB"/>
        </w:rPr>
        <w:br/>
      </w:r>
    </w:p>
    <w:p w14:paraId="6C00FBDC" w14:textId="77777777" w:rsidR="00D50F77" w:rsidRDefault="00D50F77">
      <w:pPr>
        <w:rPr>
          <w:rFonts w:ascii="Arial" w:hAnsi="Arial" w:cs="Arial"/>
          <w:color w:val="000000"/>
          <w:sz w:val="20"/>
          <w:szCs w:val="20"/>
          <w:lang w:val="en-GB"/>
        </w:rPr>
      </w:pPr>
      <w:r>
        <w:rPr>
          <w:rFonts w:ascii="Arial" w:hAnsi="Arial" w:cs="Arial"/>
          <w:color w:val="000000"/>
          <w:sz w:val="20"/>
          <w:szCs w:val="20"/>
          <w:lang w:val="en-GB"/>
        </w:rPr>
        <w:br w:type="page"/>
      </w:r>
    </w:p>
    <w:p w14:paraId="7CCB0F25" w14:textId="77777777" w:rsidR="00D50F77" w:rsidRDefault="00D50F77" w:rsidP="00D50F77">
      <w:pPr>
        <w:shd w:val="clear" w:color="auto" w:fill="FFFFFF"/>
        <w:spacing w:after="0" w:line="240" w:lineRule="auto"/>
        <w:textAlignment w:val="baseline"/>
        <w:outlineLvl w:val="0"/>
        <w:rPr>
          <w:rFonts w:ascii="Arial" w:eastAsia="Times New Roman" w:hAnsi="Arial" w:cs="Arial"/>
          <w:b/>
          <w:bCs/>
          <w:spacing w:val="-12"/>
          <w:kern w:val="36"/>
          <w:lang w:val="en" w:eastAsia="en-GB"/>
        </w:rPr>
        <w:sectPr w:rsidR="00D50F77" w:rsidSect="00B51C41">
          <w:type w:val="continuous"/>
          <w:pgSz w:w="12240" w:h="15840"/>
          <w:pgMar w:top="1440" w:right="1440" w:bottom="1440" w:left="1440" w:header="708" w:footer="708" w:gutter="0"/>
          <w:cols w:num="2" w:space="708"/>
          <w:docGrid w:linePitch="360"/>
        </w:sectPr>
      </w:pPr>
    </w:p>
    <w:p w14:paraId="1510F1C2" w14:textId="77777777" w:rsidR="00D50F77" w:rsidRDefault="00D50F77" w:rsidP="00D50F77">
      <w:pPr>
        <w:shd w:val="clear" w:color="auto" w:fill="FFFFFF"/>
        <w:spacing w:after="0" w:line="240" w:lineRule="auto"/>
        <w:textAlignment w:val="baseline"/>
        <w:outlineLvl w:val="0"/>
        <w:rPr>
          <w:rFonts w:ascii="Arial" w:eastAsia="Times New Roman" w:hAnsi="Arial" w:cs="Arial"/>
          <w:b/>
          <w:bCs/>
          <w:spacing w:val="-12"/>
          <w:kern w:val="36"/>
          <w:sz w:val="24"/>
          <w:szCs w:val="24"/>
          <w:lang w:val="en" w:eastAsia="en-GB"/>
        </w:rPr>
      </w:pPr>
      <w:r w:rsidRPr="004D2452">
        <w:rPr>
          <w:rFonts w:ascii="Arial" w:eastAsia="Times New Roman" w:hAnsi="Arial" w:cs="Arial"/>
          <w:b/>
          <w:bCs/>
          <w:spacing w:val="-12"/>
          <w:kern w:val="36"/>
          <w:sz w:val="24"/>
          <w:szCs w:val="24"/>
          <w:lang w:val="en" w:eastAsia="en-GB"/>
        </w:rPr>
        <w:t>Queen’s University</w:t>
      </w:r>
    </w:p>
    <w:p w14:paraId="113AC536" w14:textId="77777777" w:rsidR="004D2452" w:rsidRPr="004D2452" w:rsidRDefault="004D2452" w:rsidP="00D50F77">
      <w:pPr>
        <w:shd w:val="clear" w:color="auto" w:fill="FFFFFF"/>
        <w:spacing w:after="0" w:line="240" w:lineRule="auto"/>
        <w:textAlignment w:val="baseline"/>
        <w:outlineLvl w:val="0"/>
        <w:rPr>
          <w:rFonts w:ascii="Arial" w:eastAsia="Times New Roman" w:hAnsi="Arial" w:cs="Arial"/>
          <w:b/>
          <w:bCs/>
          <w:spacing w:val="-12"/>
          <w:kern w:val="36"/>
          <w:sz w:val="24"/>
          <w:szCs w:val="24"/>
          <w:lang w:val="en" w:eastAsia="en-GB"/>
        </w:rPr>
      </w:pPr>
    </w:p>
    <w:p w14:paraId="461767EF" w14:textId="77777777" w:rsidR="00D50F77" w:rsidRDefault="00860980" w:rsidP="00D50F77">
      <w:pPr>
        <w:shd w:val="clear" w:color="auto" w:fill="FFFFFF"/>
        <w:spacing w:after="0" w:line="240" w:lineRule="auto"/>
        <w:textAlignment w:val="baseline"/>
        <w:outlineLvl w:val="0"/>
        <w:rPr>
          <w:rStyle w:val="Hyperlink"/>
          <w:rFonts w:ascii="Arial" w:eastAsia="Times New Roman" w:hAnsi="Arial" w:cs="Arial"/>
          <w:bCs/>
          <w:spacing w:val="-12"/>
          <w:kern w:val="36"/>
          <w:sz w:val="20"/>
          <w:szCs w:val="20"/>
          <w:lang w:val="en" w:eastAsia="en-GB"/>
        </w:rPr>
      </w:pPr>
      <w:hyperlink r:id="rId18" w:anchor="BC2" w:history="1">
        <w:r w:rsidR="00D50F77" w:rsidRPr="004D2452">
          <w:rPr>
            <w:rStyle w:val="Hyperlink"/>
            <w:rFonts w:ascii="Arial" w:eastAsia="Times New Roman" w:hAnsi="Arial" w:cs="Arial"/>
            <w:bCs/>
            <w:spacing w:val="-12"/>
            <w:kern w:val="36"/>
            <w:sz w:val="20"/>
            <w:szCs w:val="20"/>
            <w:lang w:val="en" w:eastAsia="en-GB"/>
          </w:rPr>
          <w:t>queensu.ca/admission/apply-high-school/admission-requirements/canadian-schools/british-columbiayukon#BC2</w:t>
        </w:r>
      </w:hyperlink>
    </w:p>
    <w:p w14:paraId="16AC6563" w14:textId="77777777" w:rsidR="004D2452" w:rsidRPr="004D2452" w:rsidRDefault="004D2452" w:rsidP="00D50F77">
      <w:pPr>
        <w:shd w:val="clear" w:color="auto" w:fill="FFFFFF"/>
        <w:spacing w:after="0" w:line="240" w:lineRule="auto"/>
        <w:textAlignment w:val="baseline"/>
        <w:outlineLvl w:val="0"/>
        <w:rPr>
          <w:rFonts w:ascii="Arial" w:eastAsia="Times New Roman" w:hAnsi="Arial" w:cs="Arial"/>
          <w:bCs/>
          <w:spacing w:val="-12"/>
          <w:kern w:val="36"/>
          <w:sz w:val="20"/>
          <w:szCs w:val="20"/>
          <w:lang w:val="en" w:eastAsia="en-GB"/>
        </w:rPr>
      </w:pPr>
    </w:p>
    <w:p w14:paraId="0AFB081B" w14:textId="77777777" w:rsidR="00D50F77" w:rsidRPr="004D2452" w:rsidRDefault="00D50F77" w:rsidP="00D50F77">
      <w:pPr>
        <w:shd w:val="clear" w:color="auto" w:fill="FFFFFF"/>
        <w:spacing w:after="0" w:line="240" w:lineRule="auto"/>
        <w:textAlignment w:val="baseline"/>
        <w:outlineLvl w:val="0"/>
        <w:rPr>
          <w:rFonts w:ascii="Arial" w:eastAsia="Times New Roman" w:hAnsi="Arial" w:cs="Arial"/>
          <w:bCs/>
          <w:spacing w:val="-12"/>
          <w:kern w:val="36"/>
          <w:sz w:val="20"/>
          <w:szCs w:val="20"/>
          <w:lang w:val="en" w:eastAsia="en-GB"/>
        </w:rPr>
      </w:pPr>
      <w:r w:rsidRPr="004D2452">
        <w:rPr>
          <w:rFonts w:ascii="Arial" w:eastAsia="Times New Roman" w:hAnsi="Arial" w:cs="Arial"/>
          <w:bCs/>
          <w:spacing w:val="-12"/>
          <w:kern w:val="36"/>
          <w:sz w:val="20"/>
          <w:szCs w:val="20"/>
          <w:lang w:val="en" w:eastAsia="en-GB"/>
        </w:rPr>
        <w:t>General Entrance requirement:  English 12 plus three additional academic Grade 12 courses</w:t>
      </w:r>
    </w:p>
    <w:p w14:paraId="5B72A3D6" w14:textId="77777777" w:rsidR="00D50F77" w:rsidRPr="004D2452" w:rsidRDefault="00D50F77" w:rsidP="00D50F77">
      <w:pPr>
        <w:shd w:val="clear" w:color="auto" w:fill="FFFFFF"/>
        <w:spacing w:after="0" w:line="240" w:lineRule="auto"/>
        <w:textAlignment w:val="baseline"/>
        <w:outlineLvl w:val="0"/>
        <w:rPr>
          <w:rFonts w:ascii="Arial" w:eastAsia="Times New Roman" w:hAnsi="Arial" w:cs="Arial"/>
          <w:bCs/>
          <w:spacing w:val="-12"/>
          <w:kern w:val="36"/>
          <w:sz w:val="20"/>
          <w:szCs w:val="20"/>
          <w:lang w:val="en" w:eastAsia="en-GB"/>
        </w:rPr>
      </w:pPr>
    </w:p>
    <w:p w14:paraId="58043324" w14:textId="01936D8B" w:rsidR="00D50F77" w:rsidRPr="004D2452" w:rsidRDefault="00D50F77" w:rsidP="00D50F77">
      <w:pPr>
        <w:shd w:val="clear" w:color="auto" w:fill="FFFFFF"/>
        <w:spacing w:after="0" w:line="240" w:lineRule="auto"/>
        <w:textAlignment w:val="baseline"/>
        <w:rPr>
          <w:rFonts w:ascii="Arial" w:eastAsia="Times New Roman" w:hAnsi="Arial" w:cs="Arial"/>
          <w:sz w:val="20"/>
          <w:szCs w:val="20"/>
          <w:lang w:val="en" w:eastAsia="en-GB"/>
        </w:rPr>
      </w:pPr>
      <w:r w:rsidRPr="004D2452">
        <w:rPr>
          <w:rFonts w:ascii="Arial" w:eastAsia="Times New Roman" w:hAnsi="Arial" w:cs="Arial"/>
          <w:sz w:val="20"/>
          <w:szCs w:val="20"/>
          <w:bdr w:val="none" w:sz="0" w:space="0" w:color="auto" w:frame="1"/>
          <w:lang w:val="en" w:eastAsia="en-GB"/>
        </w:rPr>
        <w:t>* Acceptable academic courses for Math 12 are: Pre-Calculus 12,</w:t>
      </w:r>
    </w:p>
    <w:p w14:paraId="342AC339" w14:textId="77777777" w:rsidR="00D50F77" w:rsidRPr="004D2452" w:rsidRDefault="00D50F77" w:rsidP="00D50F77">
      <w:pPr>
        <w:shd w:val="clear" w:color="auto" w:fill="FFFFFF"/>
        <w:spacing w:after="0" w:line="240" w:lineRule="auto"/>
        <w:textAlignment w:val="baseline"/>
        <w:rPr>
          <w:rFonts w:ascii="Arial" w:eastAsia="Times New Roman" w:hAnsi="Arial" w:cs="Arial"/>
          <w:sz w:val="20"/>
          <w:szCs w:val="20"/>
          <w:lang w:val="en" w:eastAsia="en-GB"/>
        </w:rPr>
      </w:pPr>
      <w:r w:rsidRPr="004D2452">
        <w:rPr>
          <w:rFonts w:ascii="Arial" w:eastAsia="Times New Roman" w:hAnsi="Arial" w:cs="Arial"/>
          <w:sz w:val="20"/>
          <w:szCs w:val="20"/>
          <w:bdr w:val="none" w:sz="0" w:space="0" w:color="auto" w:frame="1"/>
          <w:lang w:val="en" w:eastAsia="en-GB"/>
        </w:rPr>
        <w:t>** Acceptable courses for Calculus are: Calculus 12, AP Calculus, AP Calculus AB 12, AP Calculus BC 12.</w:t>
      </w:r>
    </w:p>
    <w:p w14:paraId="67901EB2" w14:textId="77777777" w:rsidR="00D50F77" w:rsidRPr="004D2452" w:rsidRDefault="00D50F77" w:rsidP="00D50F77">
      <w:pPr>
        <w:shd w:val="clear" w:color="auto" w:fill="FFFFFF"/>
        <w:spacing w:after="0" w:line="240" w:lineRule="auto"/>
        <w:textAlignment w:val="baseline"/>
        <w:rPr>
          <w:rFonts w:ascii="Arial" w:eastAsia="Times New Roman" w:hAnsi="Arial" w:cs="Arial"/>
          <w:sz w:val="20"/>
          <w:szCs w:val="20"/>
          <w:lang w:val="en" w:eastAsia="en-GB"/>
        </w:rPr>
      </w:pPr>
      <w:bookmarkStart w:id="2" w:name="BC2"/>
      <w:bookmarkEnd w:id="2"/>
      <w:r w:rsidRPr="004D2452">
        <w:rPr>
          <w:rFonts w:ascii="Arial" w:eastAsia="Times New Roman" w:hAnsi="Arial" w:cs="Arial"/>
          <w:sz w:val="20"/>
          <w:szCs w:val="20"/>
          <w:lang w:val="en" w:eastAsia="en-GB"/>
        </w:rPr>
        <w:t> </w:t>
      </w:r>
    </w:p>
    <w:p w14:paraId="1EF68D53" w14:textId="77777777" w:rsidR="00D50F77" w:rsidRPr="004D2452" w:rsidRDefault="00D50F77" w:rsidP="00D50F77">
      <w:pPr>
        <w:shd w:val="clear" w:color="auto" w:fill="FFFFFF"/>
        <w:spacing w:after="0" w:line="240" w:lineRule="auto"/>
        <w:textAlignment w:val="baseline"/>
        <w:outlineLvl w:val="0"/>
        <w:rPr>
          <w:rFonts w:ascii="Arial" w:eastAsia="Times New Roman" w:hAnsi="Arial" w:cs="Arial"/>
          <w:b/>
          <w:bCs/>
          <w:spacing w:val="-12"/>
          <w:kern w:val="36"/>
          <w:sz w:val="20"/>
          <w:szCs w:val="20"/>
          <w:lang w:val="en" w:eastAsia="en-GB"/>
        </w:rPr>
      </w:pPr>
      <w:r w:rsidRPr="004D2452">
        <w:rPr>
          <w:rFonts w:ascii="Arial" w:eastAsia="Times New Roman" w:hAnsi="Arial" w:cs="Arial"/>
          <w:b/>
          <w:bCs/>
          <w:spacing w:val="-12"/>
          <w:kern w:val="36"/>
          <w:sz w:val="20"/>
          <w:szCs w:val="20"/>
          <w:lang w:val="en" w:eastAsia="en-GB"/>
        </w:rPr>
        <w:t>Admission Notes for students completing the British Columbia curriculum:</w:t>
      </w:r>
    </w:p>
    <w:p w14:paraId="739869E3" w14:textId="77777777" w:rsidR="00D50F77" w:rsidRPr="004D2452" w:rsidRDefault="00D50F77" w:rsidP="00D50F77">
      <w:pPr>
        <w:shd w:val="clear" w:color="auto" w:fill="FFFFFF"/>
        <w:spacing w:after="0" w:line="240" w:lineRule="auto"/>
        <w:textAlignment w:val="baseline"/>
        <w:rPr>
          <w:rFonts w:ascii="Arial" w:eastAsia="Times New Roman" w:hAnsi="Arial" w:cs="Arial"/>
          <w:sz w:val="20"/>
          <w:szCs w:val="20"/>
          <w:lang w:val="en" w:eastAsia="en-GB"/>
        </w:rPr>
      </w:pPr>
      <w:r w:rsidRPr="004D2452">
        <w:rPr>
          <w:rFonts w:ascii="Arial" w:eastAsia="Times New Roman" w:hAnsi="Arial" w:cs="Arial"/>
          <w:sz w:val="20"/>
          <w:szCs w:val="20"/>
          <w:lang w:val="en" w:eastAsia="en-GB"/>
        </w:rPr>
        <w:t>Please note that students applying for admission to Queen's University who are completing the BC curriculum will NOT be required to present Provincial Exam grades. Queen's will use the blended mark for English 12 since all students are required to write the Provincial Exam.</w:t>
      </w:r>
    </w:p>
    <w:p w14:paraId="14A65B02" w14:textId="6EBA465A" w:rsidR="00D50F77" w:rsidRPr="00DE5AB4" w:rsidRDefault="00D50F77" w:rsidP="00D50F77">
      <w:pPr>
        <w:shd w:val="clear" w:color="auto" w:fill="FFFFFF"/>
        <w:spacing w:after="0" w:line="240" w:lineRule="auto"/>
        <w:textAlignment w:val="baseline"/>
        <w:rPr>
          <w:rFonts w:ascii="Arial" w:eastAsia="Times New Roman" w:hAnsi="Arial" w:cs="Arial"/>
          <w:sz w:val="18"/>
          <w:szCs w:val="18"/>
          <w:lang w:val="en" w:eastAsia="en-GB"/>
        </w:rPr>
      </w:pPr>
    </w:p>
    <w:tbl>
      <w:tblPr>
        <w:tblW w:w="4740" w:type="pct"/>
        <w:tblCellSpacing w:w="15" w:type="dxa"/>
        <w:tblCellMar>
          <w:left w:w="0" w:type="dxa"/>
          <w:right w:w="0" w:type="dxa"/>
        </w:tblCellMar>
        <w:tblLook w:val="04A0" w:firstRow="1" w:lastRow="0" w:firstColumn="1" w:lastColumn="0" w:noHBand="0" w:noVBand="1"/>
      </w:tblPr>
      <w:tblGrid>
        <w:gridCol w:w="2517"/>
        <w:gridCol w:w="4241"/>
        <w:gridCol w:w="545"/>
        <w:gridCol w:w="1570"/>
      </w:tblGrid>
      <w:tr w:rsidR="00DF389E" w:rsidRPr="00DE5AB4" w14:paraId="4D180757" w14:textId="77777777" w:rsidTr="004D2452">
        <w:trPr>
          <w:gridAfter w:val="1"/>
          <w:wAfter w:w="865" w:type="pct"/>
          <w:tblCellSpacing w:w="15" w:type="dxa"/>
        </w:trPr>
        <w:tc>
          <w:tcPr>
            <w:tcW w:w="4084" w:type="pct"/>
            <w:gridSpan w:val="3"/>
            <w:tcBorders>
              <w:top w:val="nil"/>
              <w:left w:val="nil"/>
              <w:bottom w:val="single" w:sz="6" w:space="0" w:color="CCCCCC"/>
              <w:right w:val="nil"/>
            </w:tcBorders>
            <w:shd w:val="clear" w:color="auto" w:fill="555555"/>
            <w:tcMar>
              <w:top w:w="60" w:type="dxa"/>
              <w:left w:w="120" w:type="dxa"/>
              <w:bottom w:w="60" w:type="dxa"/>
              <w:right w:w="120" w:type="dxa"/>
            </w:tcMar>
            <w:vAlign w:val="center"/>
            <w:hideMark/>
          </w:tcPr>
          <w:p w14:paraId="4CFE2681" w14:textId="77777777" w:rsidR="00D50F77" w:rsidRPr="00DE5AB4" w:rsidRDefault="00D50F77" w:rsidP="00D50F77">
            <w:pPr>
              <w:spacing w:after="0" w:line="240" w:lineRule="auto"/>
              <w:textAlignment w:val="baseline"/>
              <w:rPr>
                <w:rFonts w:ascii="Arial" w:eastAsia="Times New Roman" w:hAnsi="Arial" w:cs="Arial"/>
                <w:b/>
                <w:bCs/>
                <w:color w:val="FFFFFF"/>
                <w:sz w:val="18"/>
                <w:szCs w:val="18"/>
                <w:lang w:val="en-GB" w:eastAsia="en-GB"/>
              </w:rPr>
            </w:pPr>
            <w:r w:rsidRPr="00DE5AB4">
              <w:rPr>
                <w:rFonts w:ascii="Arial" w:eastAsia="Times New Roman" w:hAnsi="Arial" w:cs="Arial"/>
                <w:b/>
                <w:bCs/>
                <w:color w:val="FFFFFF"/>
                <w:sz w:val="18"/>
                <w:szCs w:val="18"/>
                <w:lang w:val="en-GB" w:eastAsia="en-GB"/>
              </w:rPr>
              <w:t>Acceptable Academic Pre-requisite Courses</w:t>
            </w:r>
          </w:p>
        </w:tc>
      </w:tr>
      <w:tr w:rsidR="00DF389E" w:rsidRPr="00DE5AB4" w14:paraId="6297E7C9" w14:textId="77777777" w:rsidTr="004D2452">
        <w:trPr>
          <w:tblCellSpacing w:w="15" w:type="dxa"/>
        </w:trPr>
        <w:tc>
          <w:tcPr>
            <w:tcW w:w="1403" w:type="pct"/>
            <w:tcBorders>
              <w:top w:val="nil"/>
              <w:left w:val="nil"/>
              <w:bottom w:val="nil"/>
              <w:right w:val="nil"/>
            </w:tcBorders>
            <w:tcMar>
              <w:top w:w="60" w:type="dxa"/>
              <w:left w:w="120" w:type="dxa"/>
              <w:bottom w:w="60" w:type="dxa"/>
              <w:right w:w="120" w:type="dxa"/>
            </w:tcMar>
            <w:hideMark/>
          </w:tcPr>
          <w:p w14:paraId="2DDE84B3" w14:textId="77777777" w:rsidR="00D50F77" w:rsidRPr="00DE5AB4" w:rsidRDefault="00D50F77" w:rsidP="00D50F77">
            <w:pPr>
              <w:numPr>
                <w:ilvl w:val="0"/>
                <w:numId w:val="14"/>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Principles of Mathematics 12/Pre-calculus Math 12 (may only use one)</w:t>
            </w:r>
          </w:p>
          <w:p w14:paraId="4C9596AD" w14:textId="77777777" w:rsidR="00D50F77" w:rsidRPr="00DE5AB4" w:rsidRDefault="00D50F77" w:rsidP="00D50F77">
            <w:pPr>
              <w:numPr>
                <w:ilvl w:val="0"/>
                <w:numId w:val="14"/>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IB Mathematics 12</w:t>
            </w:r>
          </w:p>
          <w:p w14:paraId="21C247E9" w14:textId="77777777" w:rsidR="00D50F77" w:rsidRPr="00DE5AB4" w:rsidRDefault="00D50F77" w:rsidP="00D50F77">
            <w:pPr>
              <w:numPr>
                <w:ilvl w:val="0"/>
                <w:numId w:val="14"/>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AP Calculus AB 12</w:t>
            </w:r>
          </w:p>
          <w:p w14:paraId="354D800D" w14:textId="77777777" w:rsidR="00D50F77" w:rsidRPr="00DE5AB4" w:rsidRDefault="00D50F77" w:rsidP="00D50F77">
            <w:pPr>
              <w:numPr>
                <w:ilvl w:val="0"/>
                <w:numId w:val="14"/>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AP Calculus BC 12</w:t>
            </w:r>
          </w:p>
        </w:tc>
        <w:tc>
          <w:tcPr>
            <w:tcW w:w="2389" w:type="pct"/>
            <w:tcBorders>
              <w:top w:val="nil"/>
              <w:left w:val="nil"/>
              <w:bottom w:val="nil"/>
              <w:right w:val="nil"/>
            </w:tcBorders>
            <w:tcMar>
              <w:top w:w="60" w:type="dxa"/>
              <w:left w:w="120" w:type="dxa"/>
              <w:bottom w:w="60" w:type="dxa"/>
              <w:right w:w="120" w:type="dxa"/>
            </w:tcMar>
            <w:hideMark/>
          </w:tcPr>
          <w:p w14:paraId="7936345B" w14:textId="77777777" w:rsidR="00D50F77" w:rsidRPr="00DE5AB4" w:rsidRDefault="00D50F77" w:rsidP="00D50F77">
            <w:pPr>
              <w:numPr>
                <w:ilvl w:val="0"/>
                <w:numId w:val="15"/>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Calculus 12</w:t>
            </w:r>
          </w:p>
          <w:p w14:paraId="2F838BC2" w14:textId="77777777" w:rsidR="00D50F77" w:rsidRPr="00DE5AB4" w:rsidRDefault="00D50F77" w:rsidP="00D50F77">
            <w:pPr>
              <w:numPr>
                <w:ilvl w:val="0"/>
                <w:numId w:val="15"/>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Biology 12</w:t>
            </w:r>
          </w:p>
          <w:p w14:paraId="64955F53" w14:textId="77777777" w:rsidR="00D50F77" w:rsidRPr="00DE5AB4" w:rsidRDefault="00D50F77" w:rsidP="00D50F77">
            <w:pPr>
              <w:numPr>
                <w:ilvl w:val="0"/>
                <w:numId w:val="15"/>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Chemistry 12</w:t>
            </w:r>
          </w:p>
        </w:tc>
        <w:tc>
          <w:tcPr>
            <w:tcW w:w="1141" w:type="pct"/>
            <w:gridSpan w:val="2"/>
            <w:tcBorders>
              <w:top w:val="nil"/>
              <w:left w:val="nil"/>
              <w:bottom w:val="nil"/>
              <w:right w:val="nil"/>
            </w:tcBorders>
            <w:tcMar>
              <w:top w:w="60" w:type="dxa"/>
              <w:left w:w="120" w:type="dxa"/>
              <w:bottom w:w="60" w:type="dxa"/>
              <w:right w:w="120" w:type="dxa"/>
            </w:tcMar>
            <w:hideMark/>
          </w:tcPr>
          <w:p w14:paraId="5176E8CA" w14:textId="77777777" w:rsidR="00D50F77" w:rsidRPr="00DE5AB4" w:rsidRDefault="00D50F77" w:rsidP="00D50F77">
            <w:pPr>
              <w:numPr>
                <w:ilvl w:val="0"/>
                <w:numId w:val="16"/>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English 12</w:t>
            </w:r>
          </w:p>
          <w:p w14:paraId="59CD6DF7" w14:textId="77777777" w:rsidR="00D50F77" w:rsidRPr="00DE5AB4" w:rsidRDefault="00D50F77" w:rsidP="00D50F77">
            <w:pPr>
              <w:numPr>
                <w:ilvl w:val="0"/>
                <w:numId w:val="16"/>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Physics 12</w:t>
            </w:r>
          </w:p>
          <w:p w14:paraId="39007BBE" w14:textId="77777777" w:rsidR="00D50F77" w:rsidRPr="00DE5AB4" w:rsidRDefault="00D50F77" w:rsidP="00D50F77">
            <w:pPr>
              <w:numPr>
                <w:ilvl w:val="0"/>
                <w:numId w:val="16"/>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Algebra 12</w:t>
            </w:r>
          </w:p>
        </w:tc>
      </w:tr>
      <w:tr w:rsidR="00DF389E" w:rsidRPr="00DE5AB4" w14:paraId="45B93A71" w14:textId="77777777" w:rsidTr="004D2452">
        <w:trPr>
          <w:gridAfter w:val="1"/>
          <w:wAfter w:w="865" w:type="pct"/>
          <w:tblCellSpacing w:w="15" w:type="dxa"/>
        </w:trPr>
        <w:tc>
          <w:tcPr>
            <w:tcW w:w="4084" w:type="pct"/>
            <w:gridSpan w:val="3"/>
            <w:tcBorders>
              <w:top w:val="nil"/>
              <w:left w:val="nil"/>
              <w:bottom w:val="single" w:sz="6" w:space="0" w:color="CCCCCC"/>
              <w:right w:val="nil"/>
            </w:tcBorders>
            <w:shd w:val="clear" w:color="auto" w:fill="555555"/>
            <w:tcMar>
              <w:top w:w="60" w:type="dxa"/>
              <w:left w:w="120" w:type="dxa"/>
              <w:bottom w:w="60" w:type="dxa"/>
              <w:right w:w="120" w:type="dxa"/>
            </w:tcMar>
            <w:vAlign w:val="center"/>
            <w:hideMark/>
          </w:tcPr>
          <w:p w14:paraId="78A3F9F6" w14:textId="77777777" w:rsidR="00D50F77" w:rsidRPr="00DE5AB4" w:rsidRDefault="00D50F77" w:rsidP="00D50F77">
            <w:pPr>
              <w:spacing w:after="0" w:line="240" w:lineRule="auto"/>
              <w:textAlignment w:val="baseline"/>
              <w:rPr>
                <w:rFonts w:ascii="Arial" w:eastAsia="Times New Roman" w:hAnsi="Arial" w:cs="Arial"/>
                <w:b/>
                <w:bCs/>
                <w:color w:val="FFFFFF"/>
                <w:sz w:val="18"/>
                <w:szCs w:val="18"/>
                <w:lang w:val="en-GB" w:eastAsia="en-GB"/>
              </w:rPr>
            </w:pPr>
            <w:r w:rsidRPr="00DE5AB4">
              <w:rPr>
                <w:rFonts w:ascii="Arial" w:eastAsia="Times New Roman" w:hAnsi="Arial" w:cs="Arial"/>
                <w:b/>
                <w:bCs/>
                <w:color w:val="FFFFFF"/>
                <w:sz w:val="18"/>
                <w:szCs w:val="18"/>
                <w:lang w:val="en-GB" w:eastAsia="en-GB"/>
              </w:rPr>
              <w:t>Acceptable Additional Academic Courses</w:t>
            </w:r>
          </w:p>
        </w:tc>
      </w:tr>
      <w:tr w:rsidR="00DF389E" w:rsidRPr="00DE5AB4" w14:paraId="5D98FE28" w14:textId="77777777" w:rsidTr="004D2452">
        <w:trPr>
          <w:tblCellSpacing w:w="15" w:type="dxa"/>
        </w:trPr>
        <w:tc>
          <w:tcPr>
            <w:tcW w:w="1403" w:type="pct"/>
            <w:tcBorders>
              <w:top w:val="nil"/>
              <w:left w:val="nil"/>
              <w:bottom w:val="nil"/>
              <w:right w:val="nil"/>
            </w:tcBorders>
            <w:tcMar>
              <w:top w:w="60" w:type="dxa"/>
              <w:left w:w="120" w:type="dxa"/>
              <w:bottom w:w="60" w:type="dxa"/>
              <w:right w:w="120" w:type="dxa"/>
            </w:tcMar>
            <w:hideMark/>
          </w:tcPr>
          <w:p w14:paraId="6E03E66D" w14:textId="59728D4F" w:rsidR="00D50F77" w:rsidRPr="00DE5AB4" w:rsidRDefault="00D50F77" w:rsidP="00D50F77">
            <w:pPr>
              <w:numPr>
                <w:ilvl w:val="0"/>
                <w:numId w:val="17"/>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 xml:space="preserve">Foundations of Math 12 </w:t>
            </w:r>
          </w:p>
          <w:p w14:paraId="26ABDA96" w14:textId="77777777" w:rsidR="00D50F77" w:rsidRPr="00DE5AB4" w:rsidRDefault="00D50F77" w:rsidP="00D50F77">
            <w:pPr>
              <w:numPr>
                <w:ilvl w:val="0"/>
                <w:numId w:val="17"/>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English First Peoples 12*</w:t>
            </w:r>
          </w:p>
          <w:p w14:paraId="29ED710E" w14:textId="77777777" w:rsidR="00D50F77" w:rsidRPr="00DE5AB4" w:rsidRDefault="00D50F77" w:rsidP="00D50F77">
            <w:pPr>
              <w:numPr>
                <w:ilvl w:val="0"/>
                <w:numId w:val="17"/>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English Literature &amp; Composition 12</w:t>
            </w:r>
          </w:p>
          <w:p w14:paraId="1516E148" w14:textId="77777777" w:rsidR="00D50F77" w:rsidRPr="00DE5AB4" w:rsidRDefault="00D50F77" w:rsidP="00D50F77">
            <w:pPr>
              <w:numPr>
                <w:ilvl w:val="0"/>
                <w:numId w:val="17"/>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Literature 12</w:t>
            </w:r>
          </w:p>
          <w:p w14:paraId="29CD4DAA" w14:textId="77777777" w:rsidR="00D50F77" w:rsidRPr="00DE5AB4" w:rsidRDefault="00D50F77" w:rsidP="00D50F77">
            <w:pPr>
              <w:numPr>
                <w:ilvl w:val="0"/>
                <w:numId w:val="17"/>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Comparative Civilizations 12</w:t>
            </w:r>
          </w:p>
          <w:p w14:paraId="2E3B8445" w14:textId="77777777" w:rsidR="00D50F77" w:rsidRPr="00DE5AB4" w:rsidRDefault="00D50F77" w:rsidP="00D50F77">
            <w:pPr>
              <w:numPr>
                <w:ilvl w:val="0"/>
                <w:numId w:val="17"/>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First Nations Studies 12</w:t>
            </w:r>
          </w:p>
        </w:tc>
        <w:tc>
          <w:tcPr>
            <w:tcW w:w="2389" w:type="pct"/>
            <w:tcBorders>
              <w:top w:val="nil"/>
              <w:left w:val="nil"/>
              <w:bottom w:val="nil"/>
              <w:right w:val="nil"/>
            </w:tcBorders>
            <w:tcMar>
              <w:top w:w="60" w:type="dxa"/>
              <w:left w:w="120" w:type="dxa"/>
              <w:bottom w:w="60" w:type="dxa"/>
              <w:right w:w="120" w:type="dxa"/>
            </w:tcMar>
            <w:hideMark/>
          </w:tcPr>
          <w:p w14:paraId="3C4E0AD5"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History 12</w:t>
            </w:r>
          </w:p>
          <w:p w14:paraId="190256F6"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Economics 12</w:t>
            </w:r>
          </w:p>
          <w:p w14:paraId="09CEDD15"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Geography 12</w:t>
            </w:r>
          </w:p>
          <w:p w14:paraId="60042D91"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Geology 12</w:t>
            </w:r>
          </w:p>
          <w:p w14:paraId="1B5503B2"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Latin 12</w:t>
            </w:r>
          </w:p>
          <w:p w14:paraId="277B8C59"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Français Langue 12 or French 12 (may use one)</w:t>
            </w:r>
          </w:p>
          <w:p w14:paraId="49C3ED27"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Chinese 12</w:t>
            </w:r>
          </w:p>
          <w:p w14:paraId="7C6DBB32"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Mandarin 12</w:t>
            </w:r>
          </w:p>
        </w:tc>
        <w:tc>
          <w:tcPr>
            <w:tcW w:w="1141" w:type="pct"/>
            <w:gridSpan w:val="2"/>
            <w:tcBorders>
              <w:top w:val="nil"/>
              <w:left w:val="nil"/>
              <w:bottom w:val="nil"/>
              <w:right w:val="nil"/>
            </w:tcBorders>
            <w:tcMar>
              <w:top w:w="60" w:type="dxa"/>
              <w:left w:w="120" w:type="dxa"/>
              <w:bottom w:w="60" w:type="dxa"/>
              <w:right w:w="120" w:type="dxa"/>
            </w:tcMar>
            <w:hideMark/>
          </w:tcPr>
          <w:p w14:paraId="18B358B0"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German 12</w:t>
            </w:r>
          </w:p>
          <w:p w14:paraId="335E2497"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Japanese 12</w:t>
            </w:r>
          </w:p>
          <w:p w14:paraId="3DAE87BA"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Italian 12</w:t>
            </w:r>
          </w:p>
          <w:p w14:paraId="6B99C05C"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Spanish 12</w:t>
            </w:r>
          </w:p>
          <w:p w14:paraId="047588CE"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Korean 12</w:t>
            </w:r>
          </w:p>
          <w:p w14:paraId="2C0DF239"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Punjabi 12</w:t>
            </w:r>
          </w:p>
          <w:p w14:paraId="2E122EB4"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Law 12*</w:t>
            </w:r>
          </w:p>
          <w:p w14:paraId="0A967980"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Social Justice 12**</w:t>
            </w:r>
          </w:p>
          <w:p w14:paraId="49BFC943" w14:textId="45C4F10C" w:rsidR="00D50F77" w:rsidRPr="00DE5AB4" w:rsidRDefault="004D2452" w:rsidP="004D2452">
            <w:pPr>
              <w:numPr>
                <w:ilvl w:val="0"/>
                <w:numId w:val="19"/>
              </w:numPr>
              <w:spacing w:after="0" w:line="240" w:lineRule="auto"/>
              <w:ind w:left="0"/>
              <w:textAlignment w:val="baseline"/>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AP </w:t>
            </w:r>
            <w:r w:rsidR="00D50F77" w:rsidRPr="00DE5AB4">
              <w:rPr>
                <w:rFonts w:ascii="Arial" w:eastAsia="Times New Roman" w:hAnsi="Arial" w:cs="Arial"/>
                <w:sz w:val="18"/>
                <w:szCs w:val="18"/>
                <w:lang w:val="en-GB" w:eastAsia="en-GB"/>
              </w:rPr>
              <w:t>Academic Course(s)</w:t>
            </w:r>
          </w:p>
        </w:tc>
      </w:tr>
      <w:tr w:rsidR="00DF389E" w:rsidRPr="00DE5AB4" w14:paraId="33606961" w14:textId="77777777" w:rsidTr="004D2452">
        <w:trPr>
          <w:gridAfter w:val="1"/>
          <w:wAfter w:w="865" w:type="pct"/>
          <w:tblCellSpacing w:w="15" w:type="dxa"/>
        </w:trPr>
        <w:tc>
          <w:tcPr>
            <w:tcW w:w="4084" w:type="pct"/>
            <w:gridSpan w:val="3"/>
            <w:tcBorders>
              <w:top w:val="nil"/>
              <w:left w:val="nil"/>
              <w:bottom w:val="single" w:sz="6" w:space="0" w:color="CCCCCC"/>
              <w:right w:val="nil"/>
            </w:tcBorders>
            <w:shd w:val="clear" w:color="auto" w:fill="555555"/>
            <w:tcMar>
              <w:top w:w="60" w:type="dxa"/>
              <w:left w:w="120" w:type="dxa"/>
              <w:bottom w:w="60" w:type="dxa"/>
              <w:right w:w="120" w:type="dxa"/>
            </w:tcMar>
            <w:vAlign w:val="center"/>
            <w:hideMark/>
          </w:tcPr>
          <w:p w14:paraId="515B372C" w14:textId="77777777" w:rsidR="00D50F77" w:rsidRPr="00DE5AB4" w:rsidRDefault="00D50F77" w:rsidP="00D50F77">
            <w:pPr>
              <w:spacing w:after="0" w:line="240" w:lineRule="auto"/>
              <w:textAlignment w:val="baseline"/>
              <w:rPr>
                <w:rFonts w:ascii="Arial" w:eastAsia="Times New Roman" w:hAnsi="Arial" w:cs="Arial"/>
                <w:b/>
                <w:bCs/>
                <w:color w:val="FFFFFF"/>
                <w:sz w:val="18"/>
                <w:szCs w:val="18"/>
                <w:lang w:val="en-GB" w:eastAsia="en-GB"/>
              </w:rPr>
            </w:pPr>
            <w:r w:rsidRPr="00DE5AB4">
              <w:rPr>
                <w:rFonts w:ascii="Arial" w:eastAsia="Times New Roman" w:hAnsi="Arial" w:cs="Arial"/>
                <w:b/>
                <w:bCs/>
                <w:color w:val="FFFFFF"/>
                <w:sz w:val="18"/>
                <w:szCs w:val="18"/>
                <w:lang w:val="en-GB" w:eastAsia="en-GB"/>
              </w:rPr>
              <w:t>Courses NOT Acceptable for Admission Purposes</w:t>
            </w:r>
          </w:p>
        </w:tc>
      </w:tr>
      <w:tr w:rsidR="00DF389E" w:rsidRPr="00DE5AB4" w14:paraId="14245978" w14:textId="77777777" w:rsidTr="004D2452">
        <w:trPr>
          <w:tblCellSpacing w:w="15" w:type="dxa"/>
        </w:trPr>
        <w:tc>
          <w:tcPr>
            <w:tcW w:w="1403" w:type="pct"/>
            <w:tcBorders>
              <w:top w:val="nil"/>
              <w:left w:val="nil"/>
              <w:bottom w:val="nil"/>
              <w:right w:val="nil"/>
            </w:tcBorders>
            <w:tcMar>
              <w:top w:w="60" w:type="dxa"/>
              <w:left w:w="120" w:type="dxa"/>
              <w:bottom w:w="60" w:type="dxa"/>
              <w:right w:w="120" w:type="dxa"/>
            </w:tcMar>
            <w:hideMark/>
          </w:tcPr>
          <w:p w14:paraId="14B77247"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Accounting 12</w:t>
            </w:r>
          </w:p>
          <w:p w14:paraId="5CA7BE92"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Acting 12</w:t>
            </w:r>
          </w:p>
          <w:p w14:paraId="2A46CA65"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Applied Design 12</w:t>
            </w:r>
          </w:p>
          <w:p w14:paraId="78CF58FC"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Art 12</w:t>
            </w:r>
          </w:p>
          <w:p w14:paraId="4595A2A6"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Band 12</w:t>
            </w:r>
          </w:p>
          <w:p w14:paraId="188D91C0"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Clothing &amp; Textiles 12</w:t>
            </w:r>
          </w:p>
          <w:p w14:paraId="0A1D2541"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Communications 12</w:t>
            </w:r>
          </w:p>
          <w:p w14:paraId="59A301D5"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Comm. Recreation 12</w:t>
            </w:r>
          </w:p>
          <w:p w14:paraId="5D8A3818"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Computer Science 12</w:t>
            </w:r>
          </w:p>
          <w:p w14:paraId="2AA58AEB"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Drama 12</w:t>
            </w:r>
          </w:p>
        </w:tc>
        <w:tc>
          <w:tcPr>
            <w:tcW w:w="2389" w:type="pct"/>
            <w:tcBorders>
              <w:top w:val="nil"/>
              <w:left w:val="nil"/>
              <w:bottom w:val="nil"/>
              <w:right w:val="nil"/>
            </w:tcBorders>
            <w:tcMar>
              <w:top w:w="60" w:type="dxa"/>
              <w:left w:w="120" w:type="dxa"/>
              <w:bottom w:w="60" w:type="dxa"/>
              <w:right w:w="120" w:type="dxa"/>
            </w:tcMar>
            <w:hideMark/>
          </w:tcPr>
          <w:p w14:paraId="2BCF21E7"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Entrepreneurship 12</w:t>
            </w:r>
          </w:p>
          <w:p w14:paraId="44546E2A"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Food &amp; Nutrition 12</w:t>
            </w:r>
          </w:p>
          <w:p w14:paraId="76131387"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Forests 12</w:t>
            </w:r>
          </w:p>
          <w:p w14:paraId="54E10CD1"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Graphics 12</w:t>
            </w:r>
          </w:p>
          <w:p w14:paraId="58B5819F"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Human Services 12</w:t>
            </w:r>
          </w:p>
          <w:p w14:paraId="463A867B"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Interior Design 12</w:t>
            </w:r>
          </w:p>
          <w:p w14:paraId="4E45EEBB"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Journalism 12</w:t>
            </w:r>
          </w:p>
          <w:p w14:paraId="6BE451CD"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Marketing 12</w:t>
            </w:r>
          </w:p>
          <w:p w14:paraId="31230575"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Music 12</w:t>
            </w:r>
          </w:p>
          <w:p w14:paraId="27952735"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Physical Education 12</w:t>
            </w:r>
          </w:p>
          <w:p w14:paraId="200DDD98"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Portfolio 12</w:t>
            </w:r>
          </w:p>
        </w:tc>
        <w:tc>
          <w:tcPr>
            <w:tcW w:w="1141" w:type="pct"/>
            <w:gridSpan w:val="2"/>
            <w:tcBorders>
              <w:top w:val="nil"/>
              <w:left w:val="nil"/>
              <w:bottom w:val="nil"/>
              <w:right w:val="nil"/>
            </w:tcBorders>
            <w:tcMar>
              <w:top w:w="60" w:type="dxa"/>
              <w:left w:w="120" w:type="dxa"/>
              <w:bottom w:w="60" w:type="dxa"/>
              <w:right w:w="120" w:type="dxa"/>
            </w:tcMar>
            <w:hideMark/>
          </w:tcPr>
          <w:p w14:paraId="4EFAD2AE" w14:textId="77777777" w:rsidR="00D50F77" w:rsidRPr="00DE5AB4" w:rsidRDefault="00D50F77" w:rsidP="00D50F77">
            <w:pPr>
              <w:numPr>
                <w:ilvl w:val="0"/>
                <w:numId w:val="22"/>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Psychology 12</w:t>
            </w:r>
          </w:p>
          <w:p w14:paraId="1E0357C4" w14:textId="77777777" w:rsidR="00D50F77" w:rsidRPr="00DE5AB4" w:rsidRDefault="00D50F77" w:rsidP="00D50F77">
            <w:pPr>
              <w:numPr>
                <w:ilvl w:val="0"/>
                <w:numId w:val="22"/>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Social Justice 12**</w:t>
            </w:r>
          </w:p>
          <w:p w14:paraId="014AC6A2" w14:textId="77777777" w:rsidR="00D50F77" w:rsidRPr="00DE5AB4" w:rsidRDefault="00D50F77" w:rsidP="00D50F77">
            <w:pPr>
              <w:numPr>
                <w:ilvl w:val="0"/>
                <w:numId w:val="22"/>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Stage Craft 12</w:t>
            </w:r>
          </w:p>
          <w:p w14:paraId="2CB2F2D2" w14:textId="77777777" w:rsidR="00D50F77" w:rsidRPr="00DE5AB4" w:rsidRDefault="00D50F77" w:rsidP="00D50F77">
            <w:pPr>
              <w:numPr>
                <w:ilvl w:val="0"/>
                <w:numId w:val="22"/>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Strength &amp; Conditioning 12</w:t>
            </w:r>
          </w:p>
          <w:p w14:paraId="681A1E15" w14:textId="77777777" w:rsidR="00D50F77" w:rsidRPr="00DE5AB4" w:rsidRDefault="00D50F77" w:rsidP="00D50F77">
            <w:pPr>
              <w:numPr>
                <w:ilvl w:val="0"/>
                <w:numId w:val="22"/>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Writing 12</w:t>
            </w:r>
          </w:p>
          <w:p w14:paraId="68049DBD" w14:textId="266A1DEB" w:rsidR="00D50F77" w:rsidRPr="00DE5AB4" w:rsidRDefault="00D50F77" w:rsidP="00D50F77">
            <w:pPr>
              <w:numPr>
                <w:ilvl w:val="0"/>
                <w:numId w:val="22"/>
              </w:numPr>
              <w:spacing w:after="0" w:line="240" w:lineRule="auto"/>
              <w:ind w:left="0"/>
              <w:textAlignment w:val="baseline"/>
              <w:rPr>
                <w:rFonts w:ascii="Arial" w:eastAsia="Times New Roman" w:hAnsi="Arial" w:cs="Arial"/>
                <w:sz w:val="18"/>
                <w:szCs w:val="18"/>
                <w:lang w:val="en-GB" w:eastAsia="en-GB"/>
              </w:rPr>
            </w:pPr>
          </w:p>
        </w:tc>
      </w:tr>
    </w:tbl>
    <w:p w14:paraId="51890318" w14:textId="77777777" w:rsidR="00B51C41" w:rsidRPr="00DE5AB4" w:rsidRDefault="00B51C41" w:rsidP="002C2608">
      <w:pPr>
        <w:autoSpaceDE w:val="0"/>
        <w:autoSpaceDN w:val="0"/>
        <w:adjustRightInd w:val="0"/>
        <w:spacing w:after="0" w:line="240" w:lineRule="auto"/>
        <w:rPr>
          <w:rFonts w:ascii="Arial" w:hAnsi="Arial" w:cs="Arial"/>
          <w:b/>
          <w:sz w:val="18"/>
          <w:szCs w:val="18"/>
        </w:rPr>
      </w:pPr>
    </w:p>
    <w:sectPr w:rsidR="00B51C41" w:rsidRPr="00DE5AB4" w:rsidSect="00D50F7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BE18D" w14:textId="77777777" w:rsidR="00860980" w:rsidRDefault="00860980" w:rsidP="00AB22F0">
      <w:pPr>
        <w:spacing w:after="0" w:line="240" w:lineRule="auto"/>
      </w:pPr>
      <w:r>
        <w:separator/>
      </w:r>
    </w:p>
  </w:endnote>
  <w:endnote w:type="continuationSeparator" w:id="0">
    <w:p w14:paraId="02816579" w14:textId="77777777" w:rsidR="00860980" w:rsidRDefault="00860980" w:rsidP="00AB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785951"/>
      <w:docPartObj>
        <w:docPartGallery w:val="Page Numbers (Bottom of Page)"/>
        <w:docPartUnique/>
      </w:docPartObj>
    </w:sdtPr>
    <w:sdtEndPr>
      <w:rPr>
        <w:noProof/>
      </w:rPr>
    </w:sdtEndPr>
    <w:sdtContent>
      <w:p w14:paraId="27D71FF1" w14:textId="75D39FA0" w:rsidR="00AB22F0" w:rsidRDefault="00AB22F0">
        <w:pPr>
          <w:pStyle w:val="Footer"/>
          <w:jc w:val="right"/>
        </w:pPr>
        <w:r>
          <w:fldChar w:fldCharType="begin"/>
        </w:r>
        <w:r>
          <w:instrText xml:space="preserve"> PAGE   \* MERGEFORMAT </w:instrText>
        </w:r>
        <w:r>
          <w:fldChar w:fldCharType="separate"/>
        </w:r>
        <w:r w:rsidR="00860980">
          <w:rPr>
            <w:noProof/>
          </w:rPr>
          <w:t>1</w:t>
        </w:r>
        <w:r>
          <w:rPr>
            <w:noProof/>
          </w:rPr>
          <w:fldChar w:fldCharType="end"/>
        </w:r>
      </w:p>
    </w:sdtContent>
  </w:sdt>
  <w:p w14:paraId="75981EA9" w14:textId="77777777" w:rsidR="00AB22F0" w:rsidRDefault="00AB2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C2125" w14:textId="77777777" w:rsidR="00860980" w:rsidRDefault="00860980" w:rsidP="00AB22F0">
      <w:pPr>
        <w:spacing w:after="0" w:line="240" w:lineRule="auto"/>
      </w:pPr>
      <w:r>
        <w:separator/>
      </w:r>
    </w:p>
  </w:footnote>
  <w:footnote w:type="continuationSeparator" w:id="0">
    <w:p w14:paraId="414337D7" w14:textId="77777777" w:rsidR="00860980" w:rsidRDefault="00860980" w:rsidP="00AB2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20188"/>
    <w:multiLevelType w:val="hybridMultilevel"/>
    <w:tmpl w:val="B8A2A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F47C8"/>
    <w:multiLevelType w:val="hybridMultilevel"/>
    <w:tmpl w:val="F1482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A0B59"/>
    <w:multiLevelType w:val="multilevel"/>
    <w:tmpl w:val="269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6511B"/>
    <w:multiLevelType w:val="multilevel"/>
    <w:tmpl w:val="269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B6A2F"/>
    <w:multiLevelType w:val="hybridMultilevel"/>
    <w:tmpl w:val="CF4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17D65"/>
    <w:multiLevelType w:val="multilevel"/>
    <w:tmpl w:val="B804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242E3"/>
    <w:multiLevelType w:val="hybridMultilevel"/>
    <w:tmpl w:val="7A4E6AD6"/>
    <w:lvl w:ilvl="0" w:tplc="31505794">
      <w:start w:val="1"/>
      <w:numFmt w:val="bullet"/>
      <w:lvlText w:val="•"/>
      <w:lvlJc w:val="left"/>
      <w:pPr>
        <w:tabs>
          <w:tab w:val="num" w:pos="720"/>
        </w:tabs>
        <w:ind w:left="720" w:hanging="360"/>
      </w:pPr>
      <w:rPr>
        <w:rFonts w:ascii="Arial" w:hAnsi="Arial" w:hint="default"/>
      </w:rPr>
    </w:lvl>
    <w:lvl w:ilvl="1" w:tplc="20943906" w:tentative="1">
      <w:start w:val="1"/>
      <w:numFmt w:val="bullet"/>
      <w:lvlText w:val="•"/>
      <w:lvlJc w:val="left"/>
      <w:pPr>
        <w:tabs>
          <w:tab w:val="num" w:pos="1440"/>
        </w:tabs>
        <w:ind w:left="1440" w:hanging="360"/>
      </w:pPr>
      <w:rPr>
        <w:rFonts w:ascii="Arial" w:hAnsi="Arial" w:hint="default"/>
      </w:rPr>
    </w:lvl>
    <w:lvl w:ilvl="2" w:tplc="EDD6B142" w:tentative="1">
      <w:start w:val="1"/>
      <w:numFmt w:val="bullet"/>
      <w:lvlText w:val="•"/>
      <w:lvlJc w:val="left"/>
      <w:pPr>
        <w:tabs>
          <w:tab w:val="num" w:pos="2160"/>
        </w:tabs>
        <w:ind w:left="2160" w:hanging="360"/>
      </w:pPr>
      <w:rPr>
        <w:rFonts w:ascii="Arial" w:hAnsi="Arial" w:hint="default"/>
      </w:rPr>
    </w:lvl>
    <w:lvl w:ilvl="3" w:tplc="E6E0CDCC" w:tentative="1">
      <w:start w:val="1"/>
      <w:numFmt w:val="bullet"/>
      <w:lvlText w:val="•"/>
      <w:lvlJc w:val="left"/>
      <w:pPr>
        <w:tabs>
          <w:tab w:val="num" w:pos="2880"/>
        </w:tabs>
        <w:ind w:left="2880" w:hanging="360"/>
      </w:pPr>
      <w:rPr>
        <w:rFonts w:ascii="Arial" w:hAnsi="Arial" w:hint="default"/>
      </w:rPr>
    </w:lvl>
    <w:lvl w:ilvl="4" w:tplc="93A83028" w:tentative="1">
      <w:start w:val="1"/>
      <w:numFmt w:val="bullet"/>
      <w:lvlText w:val="•"/>
      <w:lvlJc w:val="left"/>
      <w:pPr>
        <w:tabs>
          <w:tab w:val="num" w:pos="3600"/>
        </w:tabs>
        <w:ind w:left="3600" w:hanging="360"/>
      </w:pPr>
      <w:rPr>
        <w:rFonts w:ascii="Arial" w:hAnsi="Arial" w:hint="default"/>
      </w:rPr>
    </w:lvl>
    <w:lvl w:ilvl="5" w:tplc="C27CA85E" w:tentative="1">
      <w:start w:val="1"/>
      <w:numFmt w:val="bullet"/>
      <w:lvlText w:val="•"/>
      <w:lvlJc w:val="left"/>
      <w:pPr>
        <w:tabs>
          <w:tab w:val="num" w:pos="4320"/>
        </w:tabs>
        <w:ind w:left="4320" w:hanging="360"/>
      </w:pPr>
      <w:rPr>
        <w:rFonts w:ascii="Arial" w:hAnsi="Arial" w:hint="default"/>
      </w:rPr>
    </w:lvl>
    <w:lvl w:ilvl="6" w:tplc="CF326098" w:tentative="1">
      <w:start w:val="1"/>
      <w:numFmt w:val="bullet"/>
      <w:lvlText w:val="•"/>
      <w:lvlJc w:val="left"/>
      <w:pPr>
        <w:tabs>
          <w:tab w:val="num" w:pos="5040"/>
        </w:tabs>
        <w:ind w:left="5040" w:hanging="360"/>
      </w:pPr>
      <w:rPr>
        <w:rFonts w:ascii="Arial" w:hAnsi="Arial" w:hint="default"/>
      </w:rPr>
    </w:lvl>
    <w:lvl w:ilvl="7" w:tplc="21FE8EFE" w:tentative="1">
      <w:start w:val="1"/>
      <w:numFmt w:val="bullet"/>
      <w:lvlText w:val="•"/>
      <w:lvlJc w:val="left"/>
      <w:pPr>
        <w:tabs>
          <w:tab w:val="num" w:pos="5760"/>
        </w:tabs>
        <w:ind w:left="5760" w:hanging="360"/>
      </w:pPr>
      <w:rPr>
        <w:rFonts w:ascii="Arial" w:hAnsi="Arial" w:hint="default"/>
      </w:rPr>
    </w:lvl>
    <w:lvl w:ilvl="8" w:tplc="359643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9C7149"/>
    <w:multiLevelType w:val="multilevel"/>
    <w:tmpl w:val="AC8E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27D3A"/>
    <w:multiLevelType w:val="multilevel"/>
    <w:tmpl w:val="269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D4A4D"/>
    <w:multiLevelType w:val="hybridMultilevel"/>
    <w:tmpl w:val="73C27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FB0EFF"/>
    <w:multiLevelType w:val="multilevel"/>
    <w:tmpl w:val="16AE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53160"/>
    <w:multiLevelType w:val="multilevel"/>
    <w:tmpl w:val="C5FA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56DF0"/>
    <w:multiLevelType w:val="multilevel"/>
    <w:tmpl w:val="AC4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7251F"/>
    <w:multiLevelType w:val="multilevel"/>
    <w:tmpl w:val="7F4E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AD2058"/>
    <w:multiLevelType w:val="multilevel"/>
    <w:tmpl w:val="F8BE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00633"/>
    <w:multiLevelType w:val="multilevel"/>
    <w:tmpl w:val="1BEE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5D1340"/>
    <w:multiLevelType w:val="multilevel"/>
    <w:tmpl w:val="7A34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9C781E"/>
    <w:multiLevelType w:val="multilevel"/>
    <w:tmpl w:val="B9B2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452B95"/>
    <w:multiLevelType w:val="multilevel"/>
    <w:tmpl w:val="634A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BF3C1B"/>
    <w:multiLevelType w:val="multilevel"/>
    <w:tmpl w:val="1576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D87686"/>
    <w:multiLevelType w:val="multilevel"/>
    <w:tmpl w:val="269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60322B"/>
    <w:multiLevelType w:val="multilevel"/>
    <w:tmpl w:val="ADC4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5F6168"/>
    <w:multiLevelType w:val="multilevel"/>
    <w:tmpl w:val="269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B15C7"/>
    <w:multiLevelType w:val="hybridMultilevel"/>
    <w:tmpl w:val="570850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A6B3827"/>
    <w:multiLevelType w:val="multilevel"/>
    <w:tmpl w:val="D536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E84CB7"/>
    <w:multiLevelType w:val="multilevel"/>
    <w:tmpl w:val="7A32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984630"/>
    <w:multiLevelType w:val="hybridMultilevel"/>
    <w:tmpl w:val="6CEE6DDE"/>
    <w:lvl w:ilvl="0" w:tplc="0809000B">
      <w:start w:val="1"/>
      <w:numFmt w:val="bullet"/>
      <w:lvlText w:val=""/>
      <w:lvlJc w:val="left"/>
      <w:pPr>
        <w:tabs>
          <w:tab w:val="num" w:pos="720"/>
        </w:tabs>
        <w:ind w:left="720" w:hanging="360"/>
      </w:pPr>
      <w:rPr>
        <w:rFonts w:ascii="Wingdings" w:hAnsi="Wingdings" w:hint="default"/>
      </w:rPr>
    </w:lvl>
    <w:lvl w:ilvl="1" w:tplc="DA407082">
      <w:start w:val="1"/>
      <w:numFmt w:val="decimal"/>
      <w:lvlText w:val="%2."/>
      <w:lvlJc w:val="left"/>
      <w:pPr>
        <w:tabs>
          <w:tab w:val="num" w:pos="1440"/>
        </w:tabs>
        <w:ind w:left="1440" w:hanging="360"/>
      </w:pPr>
    </w:lvl>
    <w:lvl w:ilvl="2" w:tplc="89EEDFBA" w:tentative="1">
      <w:start w:val="1"/>
      <w:numFmt w:val="bullet"/>
      <w:lvlText w:val="•"/>
      <w:lvlJc w:val="left"/>
      <w:pPr>
        <w:tabs>
          <w:tab w:val="num" w:pos="2160"/>
        </w:tabs>
        <w:ind w:left="2160" w:hanging="360"/>
      </w:pPr>
      <w:rPr>
        <w:rFonts w:ascii="Arial" w:hAnsi="Arial" w:hint="default"/>
      </w:rPr>
    </w:lvl>
    <w:lvl w:ilvl="3" w:tplc="A3441764" w:tentative="1">
      <w:start w:val="1"/>
      <w:numFmt w:val="bullet"/>
      <w:lvlText w:val="•"/>
      <w:lvlJc w:val="left"/>
      <w:pPr>
        <w:tabs>
          <w:tab w:val="num" w:pos="2880"/>
        </w:tabs>
        <w:ind w:left="2880" w:hanging="360"/>
      </w:pPr>
      <w:rPr>
        <w:rFonts w:ascii="Arial" w:hAnsi="Arial" w:hint="default"/>
      </w:rPr>
    </w:lvl>
    <w:lvl w:ilvl="4" w:tplc="D7ECFD3A" w:tentative="1">
      <w:start w:val="1"/>
      <w:numFmt w:val="bullet"/>
      <w:lvlText w:val="•"/>
      <w:lvlJc w:val="left"/>
      <w:pPr>
        <w:tabs>
          <w:tab w:val="num" w:pos="3600"/>
        </w:tabs>
        <w:ind w:left="3600" w:hanging="360"/>
      </w:pPr>
      <w:rPr>
        <w:rFonts w:ascii="Arial" w:hAnsi="Arial" w:hint="default"/>
      </w:rPr>
    </w:lvl>
    <w:lvl w:ilvl="5" w:tplc="5EC8B608" w:tentative="1">
      <w:start w:val="1"/>
      <w:numFmt w:val="bullet"/>
      <w:lvlText w:val="•"/>
      <w:lvlJc w:val="left"/>
      <w:pPr>
        <w:tabs>
          <w:tab w:val="num" w:pos="4320"/>
        </w:tabs>
        <w:ind w:left="4320" w:hanging="360"/>
      </w:pPr>
      <w:rPr>
        <w:rFonts w:ascii="Arial" w:hAnsi="Arial" w:hint="default"/>
      </w:rPr>
    </w:lvl>
    <w:lvl w:ilvl="6" w:tplc="DBE0E352" w:tentative="1">
      <w:start w:val="1"/>
      <w:numFmt w:val="bullet"/>
      <w:lvlText w:val="•"/>
      <w:lvlJc w:val="left"/>
      <w:pPr>
        <w:tabs>
          <w:tab w:val="num" w:pos="5040"/>
        </w:tabs>
        <w:ind w:left="5040" w:hanging="360"/>
      </w:pPr>
      <w:rPr>
        <w:rFonts w:ascii="Arial" w:hAnsi="Arial" w:hint="default"/>
      </w:rPr>
    </w:lvl>
    <w:lvl w:ilvl="7" w:tplc="49EC5280" w:tentative="1">
      <w:start w:val="1"/>
      <w:numFmt w:val="bullet"/>
      <w:lvlText w:val="•"/>
      <w:lvlJc w:val="left"/>
      <w:pPr>
        <w:tabs>
          <w:tab w:val="num" w:pos="5760"/>
        </w:tabs>
        <w:ind w:left="5760" w:hanging="360"/>
      </w:pPr>
      <w:rPr>
        <w:rFonts w:ascii="Arial" w:hAnsi="Arial" w:hint="default"/>
      </w:rPr>
    </w:lvl>
    <w:lvl w:ilvl="8" w:tplc="89B6A07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7"/>
  </w:num>
  <w:num w:numId="3">
    <w:abstractNumId w:val="23"/>
  </w:num>
  <w:num w:numId="4">
    <w:abstractNumId w:val="8"/>
  </w:num>
  <w:num w:numId="5">
    <w:abstractNumId w:val="15"/>
  </w:num>
  <w:num w:numId="6">
    <w:abstractNumId w:val="12"/>
  </w:num>
  <w:num w:numId="7">
    <w:abstractNumId w:val="21"/>
  </w:num>
  <w:num w:numId="8">
    <w:abstractNumId w:val="9"/>
  </w:num>
  <w:num w:numId="9">
    <w:abstractNumId w:val="3"/>
  </w:num>
  <w:num w:numId="10">
    <w:abstractNumId w:val="4"/>
  </w:num>
  <w:num w:numId="11">
    <w:abstractNumId w:val="10"/>
  </w:num>
  <w:num w:numId="12">
    <w:abstractNumId w:val="24"/>
  </w:num>
  <w:num w:numId="13">
    <w:abstractNumId w:val="19"/>
  </w:num>
  <w:num w:numId="14">
    <w:abstractNumId w:val="6"/>
  </w:num>
  <w:num w:numId="15">
    <w:abstractNumId w:val="22"/>
  </w:num>
  <w:num w:numId="16">
    <w:abstractNumId w:val="16"/>
  </w:num>
  <w:num w:numId="17">
    <w:abstractNumId w:val="25"/>
  </w:num>
  <w:num w:numId="18">
    <w:abstractNumId w:val="18"/>
  </w:num>
  <w:num w:numId="19">
    <w:abstractNumId w:val="11"/>
  </w:num>
  <w:num w:numId="20">
    <w:abstractNumId w:val="20"/>
  </w:num>
  <w:num w:numId="21">
    <w:abstractNumId w:val="14"/>
  </w:num>
  <w:num w:numId="22">
    <w:abstractNumId w:val="26"/>
  </w:num>
  <w:num w:numId="23">
    <w:abstractNumId w:val="0"/>
  </w:num>
  <w:num w:numId="24">
    <w:abstractNumId w:val="1"/>
  </w:num>
  <w:num w:numId="25">
    <w:abstractNumId w:val="5"/>
  </w:num>
  <w:num w:numId="26">
    <w:abstractNumId w:val="7"/>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E"/>
    <w:rsid w:val="00041EB0"/>
    <w:rsid w:val="00076523"/>
    <w:rsid w:val="000E1A41"/>
    <w:rsid w:val="001120D4"/>
    <w:rsid w:val="001B7373"/>
    <w:rsid w:val="001F4123"/>
    <w:rsid w:val="002002A1"/>
    <w:rsid w:val="00242D10"/>
    <w:rsid w:val="002C2608"/>
    <w:rsid w:val="00357782"/>
    <w:rsid w:val="00374049"/>
    <w:rsid w:val="003C2ACF"/>
    <w:rsid w:val="003D707C"/>
    <w:rsid w:val="004B0CFA"/>
    <w:rsid w:val="004D2452"/>
    <w:rsid w:val="004F2F49"/>
    <w:rsid w:val="0059744C"/>
    <w:rsid w:val="006602E5"/>
    <w:rsid w:val="006720E7"/>
    <w:rsid w:val="006A74F3"/>
    <w:rsid w:val="006B6441"/>
    <w:rsid w:val="006C6BF0"/>
    <w:rsid w:val="006E4F5E"/>
    <w:rsid w:val="00750B56"/>
    <w:rsid w:val="007C7624"/>
    <w:rsid w:val="007E4173"/>
    <w:rsid w:val="00805D22"/>
    <w:rsid w:val="00806920"/>
    <w:rsid w:val="00860980"/>
    <w:rsid w:val="00867E8A"/>
    <w:rsid w:val="009274A7"/>
    <w:rsid w:val="00935D62"/>
    <w:rsid w:val="009500ED"/>
    <w:rsid w:val="00994B92"/>
    <w:rsid w:val="009E2722"/>
    <w:rsid w:val="00A676A8"/>
    <w:rsid w:val="00AA67A6"/>
    <w:rsid w:val="00AB22F0"/>
    <w:rsid w:val="00B200D5"/>
    <w:rsid w:val="00B51C41"/>
    <w:rsid w:val="00B614D6"/>
    <w:rsid w:val="00BE5E08"/>
    <w:rsid w:val="00C85A1B"/>
    <w:rsid w:val="00CC0592"/>
    <w:rsid w:val="00CF40B4"/>
    <w:rsid w:val="00D00C64"/>
    <w:rsid w:val="00D50F77"/>
    <w:rsid w:val="00DE518B"/>
    <w:rsid w:val="00DE5AB4"/>
    <w:rsid w:val="00DF389E"/>
    <w:rsid w:val="00E14F76"/>
    <w:rsid w:val="00E4513C"/>
    <w:rsid w:val="00F80E00"/>
    <w:rsid w:val="00F84A5D"/>
    <w:rsid w:val="00FD2E81"/>
    <w:rsid w:val="00FD6080"/>
    <w:rsid w:val="00FF0C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4A86D"/>
  <w15:docId w15:val="{6328C5CF-5452-4A5D-A143-39BB4F2C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49"/>
    <w:pPr>
      <w:ind w:left="720"/>
      <w:contextualSpacing/>
    </w:pPr>
  </w:style>
  <w:style w:type="paragraph" w:styleId="NoSpacing">
    <w:name w:val="No Spacing"/>
    <w:uiPriority w:val="1"/>
    <w:qFormat/>
    <w:rsid w:val="004F2F49"/>
    <w:pPr>
      <w:spacing w:after="0" w:line="240" w:lineRule="auto"/>
    </w:pPr>
  </w:style>
  <w:style w:type="character" w:styleId="Hyperlink">
    <w:name w:val="Hyperlink"/>
    <w:basedOn w:val="DefaultParagraphFont"/>
    <w:uiPriority w:val="99"/>
    <w:unhideWhenUsed/>
    <w:rsid w:val="003D707C"/>
    <w:rPr>
      <w:color w:val="0000FF" w:themeColor="hyperlink"/>
      <w:u w:val="single"/>
    </w:rPr>
  </w:style>
  <w:style w:type="character" w:styleId="Strong">
    <w:name w:val="Strong"/>
    <w:basedOn w:val="DefaultParagraphFont"/>
    <w:uiPriority w:val="22"/>
    <w:qFormat/>
    <w:rsid w:val="00994B92"/>
    <w:rPr>
      <w:b/>
      <w:bCs/>
    </w:rPr>
  </w:style>
  <w:style w:type="character" w:styleId="FollowedHyperlink">
    <w:name w:val="FollowedHyperlink"/>
    <w:basedOn w:val="DefaultParagraphFont"/>
    <w:uiPriority w:val="99"/>
    <w:semiHidden/>
    <w:unhideWhenUsed/>
    <w:rsid w:val="00374049"/>
    <w:rPr>
      <w:color w:val="800080" w:themeColor="followedHyperlink"/>
      <w:u w:val="single"/>
    </w:rPr>
  </w:style>
  <w:style w:type="paragraph" w:styleId="BalloonText">
    <w:name w:val="Balloon Text"/>
    <w:basedOn w:val="Normal"/>
    <w:link w:val="BalloonTextChar"/>
    <w:uiPriority w:val="99"/>
    <w:semiHidden/>
    <w:unhideWhenUsed/>
    <w:rsid w:val="00DE5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AB4"/>
    <w:rPr>
      <w:rFonts w:ascii="Segoe UI" w:hAnsi="Segoe UI" w:cs="Segoe UI"/>
      <w:sz w:val="18"/>
      <w:szCs w:val="18"/>
    </w:rPr>
  </w:style>
  <w:style w:type="paragraph" w:styleId="Header">
    <w:name w:val="header"/>
    <w:basedOn w:val="Normal"/>
    <w:link w:val="HeaderChar"/>
    <w:uiPriority w:val="99"/>
    <w:unhideWhenUsed/>
    <w:rsid w:val="00AB2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F0"/>
  </w:style>
  <w:style w:type="paragraph" w:styleId="Footer">
    <w:name w:val="footer"/>
    <w:basedOn w:val="Normal"/>
    <w:link w:val="FooterChar"/>
    <w:uiPriority w:val="99"/>
    <w:unhideWhenUsed/>
    <w:rsid w:val="00AB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F0"/>
  </w:style>
  <w:style w:type="table" w:styleId="TableGrid">
    <w:name w:val="Table Grid"/>
    <w:basedOn w:val="TableNormal"/>
    <w:uiPriority w:val="59"/>
    <w:rsid w:val="00C8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6332">
      <w:bodyDiv w:val="1"/>
      <w:marLeft w:val="0"/>
      <w:marRight w:val="0"/>
      <w:marTop w:val="0"/>
      <w:marBottom w:val="0"/>
      <w:divBdr>
        <w:top w:val="none" w:sz="0" w:space="0" w:color="auto"/>
        <w:left w:val="none" w:sz="0" w:space="0" w:color="auto"/>
        <w:bottom w:val="none" w:sz="0" w:space="0" w:color="auto"/>
        <w:right w:val="none" w:sz="0" w:space="0" w:color="auto"/>
      </w:divBdr>
      <w:divsChild>
        <w:div w:id="180628720">
          <w:marLeft w:val="274"/>
          <w:marRight w:val="0"/>
          <w:marTop w:val="86"/>
          <w:marBottom w:val="0"/>
          <w:divBdr>
            <w:top w:val="none" w:sz="0" w:space="0" w:color="auto"/>
            <w:left w:val="none" w:sz="0" w:space="0" w:color="auto"/>
            <w:bottom w:val="none" w:sz="0" w:space="0" w:color="auto"/>
            <w:right w:val="none" w:sz="0" w:space="0" w:color="auto"/>
          </w:divBdr>
        </w:div>
        <w:div w:id="110823220">
          <w:marLeft w:val="1080"/>
          <w:marRight w:val="0"/>
          <w:marTop w:val="86"/>
          <w:marBottom w:val="0"/>
          <w:divBdr>
            <w:top w:val="none" w:sz="0" w:space="0" w:color="auto"/>
            <w:left w:val="none" w:sz="0" w:space="0" w:color="auto"/>
            <w:bottom w:val="none" w:sz="0" w:space="0" w:color="auto"/>
            <w:right w:val="none" w:sz="0" w:space="0" w:color="auto"/>
          </w:divBdr>
        </w:div>
        <w:div w:id="1375079060">
          <w:marLeft w:val="1080"/>
          <w:marRight w:val="0"/>
          <w:marTop w:val="86"/>
          <w:marBottom w:val="0"/>
          <w:divBdr>
            <w:top w:val="none" w:sz="0" w:space="0" w:color="auto"/>
            <w:left w:val="none" w:sz="0" w:space="0" w:color="auto"/>
            <w:bottom w:val="none" w:sz="0" w:space="0" w:color="auto"/>
            <w:right w:val="none" w:sz="0" w:space="0" w:color="auto"/>
          </w:divBdr>
        </w:div>
        <w:div w:id="1163811903">
          <w:marLeft w:val="1080"/>
          <w:marRight w:val="0"/>
          <w:marTop w:val="86"/>
          <w:marBottom w:val="0"/>
          <w:divBdr>
            <w:top w:val="none" w:sz="0" w:space="0" w:color="auto"/>
            <w:left w:val="none" w:sz="0" w:space="0" w:color="auto"/>
            <w:bottom w:val="none" w:sz="0" w:space="0" w:color="auto"/>
            <w:right w:val="none" w:sz="0" w:space="0" w:color="auto"/>
          </w:divBdr>
        </w:div>
      </w:divsChild>
    </w:div>
    <w:div w:id="165173495">
      <w:bodyDiv w:val="1"/>
      <w:marLeft w:val="0"/>
      <w:marRight w:val="0"/>
      <w:marTop w:val="0"/>
      <w:marBottom w:val="0"/>
      <w:divBdr>
        <w:top w:val="none" w:sz="0" w:space="0" w:color="auto"/>
        <w:left w:val="none" w:sz="0" w:space="0" w:color="auto"/>
        <w:bottom w:val="none" w:sz="0" w:space="0" w:color="auto"/>
        <w:right w:val="none" w:sz="0" w:space="0" w:color="auto"/>
      </w:divBdr>
      <w:divsChild>
        <w:div w:id="1073239797">
          <w:marLeft w:val="0"/>
          <w:marRight w:val="0"/>
          <w:marTop w:val="0"/>
          <w:marBottom w:val="0"/>
          <w:divBdr>
            <w:top w:val="none" w:sz="0" w:space="0" w:color="auto"/>
            <w:left w:val="none" w:sz="0" w:space="0" w:color="auto"/>
            <w:bottom w:val="none" w:sz="0" w:space="0" w:color="auto"/>
            <w:right w:val="none" w:sz="0" w:space="0" w:color="auto"/>
          </w:divBdr>
          <w:divsChild>
            <w:div w:id="1720130330">
              <w:marLeft w:val="0"/>
              <w:marRight w:val="0"/>
              <w:marTop w:val="0"/>
              <w:marBottom w:val="0"/>
              <w:divBdr>
                <w:top w:val="none" w:sz="0" w:space="0" w:color="auto"/>
                <w:left w:val="none" w:sz="0" w:space="0" w:color="auto"/>
                <w:bottom w:val="none" w:sz="0" w:space="0" w:color="auto"/>
                <w:right w:val="none" w:sz="0" w:space="0" w:color="auto"/>
              </w:divBdr>
              <w:divsChild>
                <w:div w:id="480385962">
                  <w:marLeft w:val="0"/>
                  <w:marRight w:val="0"/>
                  <w:marTop w:val="0"/>
                  <w:marBottom w:val="0"/>
                  <w:divBdr>
                    <w:top w:val="none" w:sz="0" w:space="0" w:color="auto"/>
                    <w:left w:val="none" w:sz="0" w:space="0" w:color="auto"/>
                    <w:bottom w:val="none" w:sz="0" w:space="0" w:color="auto"/>
                    <w:right w:val="none" w:sz="0" w:space="0" w:color="auto"/>
                  </w:divBdr>
                  <w:divsChild>
                    <w:div w:id="936526053">
                      <w:marLeft w:val="0"/>
                      <w:marRight w:val="0"/>
                      <w:marTop w:val="0"/>
                      <w:marBottom w:val="0"/>
                      <w:divBdr>
                        <w:top w:val="none" w:sz="0" w:space="0" w:color="auto"/>
                        <w:left w:val="none" w:sz="0" w:space="0" w:color="auto"/>
                        <w:bottom w:val="none" w:sz="0" w:space="0" w:color="auto"/>
                        <w:right w:val="none" w:sz="0" w:space="0" w:color="auto"/>
                      </w:divBdr>
                      <w:divsChild>
                        <w:div w:id="1484930046">
                          <w:marLeft w:val="0"/>
                          <w:marRight w:val="0"/>
                          <w:marTop w:val="0"/>
                          <w:marBottom w:val="0"/>
                          <w:divBdr>
                            <w:top w:val="none" w:sz="0" w:space="0" w:color="auto"/>
                            <w:left w:val="none" w:sz="0" w:space="0" w:color="auto"/>
                            <w:bottom w:val="none" w:sz="0" w:space="0" w:color="auto"/>
                            <w:right w:val="none" w:sz="0" w:space="0" w:color="auto"/>
                          </w:divBdr>
                        </w:div>
                        <w:div w:id="117651796">
                          <w:marLeft w:val="0"/>
                          <w:marRight w:val="0"/>
                          <w:marTop w:val="0"/>
                          <w:marBottom w:val="0"/>
                          <w:divBdr>
                            <w:top w:val="none" w:sz="0" w:space="0" w:color="auto"/>
                            <w:left w:val="none" w:sz="0" w:space="0" w:color="auto"/>
                            <w:bottom w:val="none" w:sz="0" w:space="0" w:color="auto"/>
                            <w:right w:val="none" w:sz="0" w:space="0" w:color="auto"/>
                          </w:divBdr>
                        </w:div>
                        <w:div w:id="1889612256">
                          <w:marLeft w:val="0"/>
                          <w:marRight w:val="0"/>
                          <w:marTop w:val="0"/>
                          <w:marBottom w:val="0"/>
                          <w:divBdr>
                            <w:top w:val="none" w:sz="0" w:space="0" w:color="auto"/>
                            <w:left w:val="none" w:sz="0" w:space="0" w:color="auto"/>
                            <w:bottom w:val="none" w:sz="0" w:space="0" w:color="auto"/>
                            <w:right w:val="none" w:sz="0" w:space="0" w:color="auto"/>
                          </w:divBdr>
                        </w:div>
                        <w:div w:id="72746125">
                          <w:marLeft w:val="0"/>
                          <w:marRight w:val="0"/>
                          <w:marTop w:val="0"/>
                          <w:marBottom w:val="0"/>
                          <w:divBdr>
                            <w:top w:val="none" w:sz="0" w:space="0" w:color="auto"/>
                            <w:left w:val="none" w:sz="0" w:space="0" w:color="auto"/>
                            <w:bottom w:val="none" w:sz="0" w:space="0" w:color="auto"/>
                            <w:right w:val="none" w:sz="0" w:space="0" w:color="auto"/>
                          </w:divBdr>
                        </w:div>
                        <w:div w:id="777064954">
                          <w:marLeft w:val="0"/>
                          <w:marRight w:val="0"/>
                          <w:marTop w:val="0"/>
                          <w:marBottom w:val="0"/>
                          <w:divBdr>
                            <w:top w:val="none" w:sz="0" w:space="0" w:color="auto"/>
                            <w:left w:val="none" w:sz="0" w:space="0" w:color="auto"/>
                            <w:bottom w:val="none" w:sz="0" w:space="0" w:color="auto"/>
                            <w:right w:val="none" w:sz="0" w:space="0" w:color="auto"/>
                          </w:divBdr>
                        </w:div>
                        <w:div w:id="8471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664701">
      <w:bodyDiv w:val="1"/>
      <w:marLeft w:val="0"/>
      <w:marRight w:val="0"/>
      <w:marTop w:val="0"/>
      <w:marBottom w:val="0"/>
      <w:divBdr>
        <w:top w:val="none" w:sz="0" w:space="0" w:color="auto"/>
        <w:left w:val="none" w:sz="0" w:space="0" w:color="auto"/>
        <w:bottom w:val="none" w:sz="0" w:space="0" w:color="auto"/>
        <w:right w:val="none" w:sz="0" w:space="0" w:color="auto"/>
      </w:divBdr>
    </w:div>
    <w:div w:id="241723162">
      <w:bodyDiv w:val="1"/>
      <w:marLeft w:val="0"/>
      <w:marRight w:val="0"/>
      <w:marTop w:val="0"/>
      <w:marBottom w:val="0"/>
      <w:divBdr>
        <w:top w:val="none" w:sz="0" w:space="0" w:color="auto"/>
        <w:left w:val="none" w:sz="0" w:space="0" w:color="auto"/>
        <w:bottom w:val="none" w:sz="0" w:space="0" w:color="auto"/>
        <w:right w:val="none" w:sz="0" w:space="0" w:color="auto"/>
      </w:divBdr>
      <w:divsChild>
        <w:div w:id="926574229">
          <w:marLeft w:val="0"/>
          <w:marRight w:val="0"/>
          <w:marTop w:val="0"/>
          <w:marBottom w:val="240"/>
          <w:divBdr>
            <w:top w:val="none" w:sz="0" w:space="0" w:color="auto"/>
            <w:left w:val="none" w:sz="0" w:space="0" w:color="auto"/>
            <w:bottom w:val="none" w:sz="0" w:space="0" w:color="auto"/>
            <w:right w:val="none" w:sz="0" w:space="0" w:color="auto"/>
          </w:divBdr>
          <w:divsChild>
            <w:div w:id="470483369">
              <w:marLeft w:val="0"/>
              <w:marRight w:val="0"/>
              <w:marTop w:val="0"/>
              <w:marBottom w:val="0"/>
              <w:divBdr>
                <w:top w:val="none" w:sz="0" w:space="0" w:color="auto"/>
                <w:left w:val="none" w:sz="0" w:space="0" w:color="auto"/>
                <w:bottom w:val="none" w:sz="0" w:space="0" w:color="auto"/>
                <w:right w:val="none" w:sz="0" w:space="0" w:color="auto"/>
              </w:divBdr>
              <w:divsChild>
                <w:div w:id="1851139866">
                  <w:marLeft w:val="0"/>
                  <w:marRight w:val="0"/>
                  <w:marTop w:val="0"/>
                  <w:marBottom w:val="0"/>
                  <w:divBdr>
                    <w:top w:val="none" w:sz="0" w:space="0" w:color="auto"/>
                    <w:left w:val="none" w:sz="0" w:space="0" w:color="auto"/>
                    <w:bottom w:val="none" w:sz="0" w:space="0" w:color="auto"/>
                    <w:right w:val="none" w:sz="0" w:space="0" w:color="auto"/>
                  </w:divBdr>
                  <w:divsChild>
                    <w:div w:id="1036931070">
                      <w:marLeft w:val="0"/>
                      <w:marRight w:val="0"/>
                      <w:marTop w:val="0"/>
                      <w:marBottom w:val="0"/>
                      <w:divBdr>
                        <w:top w:val="none" w:sz="0" w:space="0" w:color="auto"/>
                        <w:left w:val="none" w:sz="0" w:space="0" w:color="auto"/>
                        <w:bottom w:val="none" w:sz="0" w:space="0" w:color="auto"/>
                        <w:right w:val="none" w:sz="0" w:space="0" w:color="auto"/>
                      </w:divBdr>
                      <w:divsChild>
                        <w:div w:id="1125612554">
                          <w:marLeft w:val="0"/>
                          <w:marRight w:val="0"/>
                          <w:marTop w:val="0"/>
                          <w:marBottom w:val="0"/>
                          <w:divBdr>
                            <w:top w:val="none" w:sz="0" w:space="0" w:color="auto"/>
                            <w:left w:val="none" w:sz="0" w:space="0" w:color="auto"/>
                            <w:bottom w:val="none" w:sz="0" w:space="0" w:color="auto"/>
                            <w:right w:val="none" w:sz="0" w:space="0" w:color="auto"/>
                          </w:divBdr>
                          <w:divsChild>
                            <w:div w:id="1845124384">
                              <w:marLeft w:val="0"/>
                              <w:marRight w:val="0"/>
                              <w:marTop w:val="0"/>
                              <w:marBottom w:val="0"/>
                              <w:divBdr>
                                <w:top w:val="none" w:sz="0" w:space="0" w:color="auto"/>
                                <w:left w:val="none" w:sz="0" w:space="0" w:color="auto"/>
                                <w:bottom w:val="none" w:sz="0" w:space="0" w:color="auto"/>
                                <w:right w:val="none" w:sz="0" w:space="0" w:color="auto"/>
                              </w:divBdr>
                              <w:divsChild>
                                <w:div w:id="524288029">
                                  <w:marLeft w:val="0"/>
                                  <w:marRight w:val="0"/>
                                  <w:marTop w:val="0"/>
                                  <w:marBottom w:val="0"/>
                                  <w:divBdr>
                                    <w:top w:val="none" w:sz="0" w:space="0" w:color="auto"/>
                                    <w:left w:val="none" w:sz="0" w:space="0" w:color="auto"/>
                                    <w:bottom w:val="none" w:sz="0" w:space="0" w:color="auto"/>
                                    <w:right w:val="none" w:sz="0" w:space="0" w:color="auto"/>
                                  </w:divBdr>
                                  <w:divsChild>
                                    <w:div w:id="1110008302">
                                      <w:marLeft w:val="0"/>
                                      <w:marRight w:val="0"/>
                                      <w:marTop w:val="0"/>
                                      <w:marBottom w:val="0"/>
                                      <w:divBdr>
                                        <w:top w:val="none" w:sz="0" w:space="0" w:color="auto"/>
                                        <w:left w:val="none" w:sz="0" w:space="0" w:color="auto"/>
                                        <w:bottom w:val="none" w:sz="0" w:space="0" w:color="auto"/>
                                        <w:right w:val="none" w:sz="0" w:space="0" w:color="auto"/>
                                      </w:divBdr>
                                      <w:divsChild>
                                        <w:div w:id="576020475">
                                          <w:marLeft w:val="0"/>
                                          <w:marRight w:val="0"/>
                                          <w:marTop w:val="0"/>
                                          <w:marBottom w:val="0"/>
                                          <w:divBdr>
                                            <w:top w:val="none" w:sz="0" w:space="0" w:color="auto"/>
                                            <w:left w:val="none" w:sz="0" w:space="0" w:color="auto"/>
                                            <w:bottom w:val="none" w:sz="0" w:space="0" w:color="auto"/>
                                            <w:right w:val="none" w:sz="0" w:space="0" w:color="auto"/>
                                          </w:divBdr>
                                          <w:divsChild>
                                            <w:div w:id="1393116786">
                                              <w:marLeft w:val="0"/>
                                              <w:marRight w:val="0"/>
                                              <w:marTop w:val="240"/>
                                              <w:marBottom w:val="240"/>
                                              <w:divBdr>
                                                <w:top w:val="none" w:sz="0" w:space="0" w:color="auto"/>
                                                <w:left w:val="none" w:sz="0" w:space="0" w:color="auto"/>
                                                <w:bottom w:val="none" w:sz="0" w:space="0" w:color="auto"/>
                                                <w:right w:val="none" w:sz="0" w:space="0" w:color="auto"/>
                                              </w:divBdr>
                                              <w:divsChild>
                                                <w:div w:id="539248370">
                                                  <w:marLeft w:val="0"/>
                                                  <w:marRight w:val="0"/>
                                                  <w:marTop w:val="0"/>
                                                  <w:marBottom w:val="0"/>
                                                  <w:divBdr>
                                                    <w:top w:val="none" w:sz="0" w:space="0" w:color="auto"/>
                                                    <w:left w:val="none" w:sz="0" w:space="0" w:color="auto"/>
                                                    <w:bottom w:val="none" w:sz="0" w:space="0" w:color="auto"/>
                                                    <w:right w:val="none" w:sz="0" w:space="0" w:color="auto"/>
                                                  </w:divBdr>
                                                  <w:divsChild>
                                                    <w:div w:id="1110316568">
                                                      <w:marLeft w:val="0"/>
                                                      <w:marRight w:val="0"/>
                                                      <w:marTop w:val="0"/>
                                                      <w:marBottom w:val="0"/>
                                                      <w:divBdr>
                                                        <w:top w:val="none" w:sz="0" w:space="0" w:color="auto"/>
                                                        <w:left w:val="none" w:sz="0" w:space="0" w:color="auto"/>
                                                        <w:bottom w:val="none" w:sz="0" w:space="0" w:color="auto"/>
                                                        <w:right w:val="none" w:sz="0" w:space="0" w:color="auto"/>
                                                      </w:divBdr>
                                                      <w:divsChild>
                                                        <w:div w:id="1586064967">
                                                          <w:marLeft w:val="0"/>
                                                          <w:marRight w:val="0"/>
                                                          <w:marTop w:val="0"/>
                                                          <w:marBottom w:val="0"/>
                                                          <w:divBdr>
                                                            <w:top w:val="none" w:sz="0" w:space="0" w:color="auto"/>
                                                            <w:left w:val="none" w:sz="0" w:space="0" w:color="auto"/>
                                                            <w:bottom w:val="none" w:sz="0" w:space="0" w:color="auto"/>
                                                            <w:right w:val="none" w:sz="0" w:space="0" w:color="auto"/>
                                                          </w:divBdr>
                                                          <w:divsChild>
                                                            <w:div w:id="12309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056986">
      <w:bodyDiv w:val="1"/>
      <w:marLeft w:val="0"/>
      <w:marRight w:val="0"/>
      <w:marTop w:val="0"/>
      <w:marBottom w:val="0"/>
      <w:divBdr>
        <w:top w:val="none" w:sz="0" w:space="0" w:color="auto"/>
        <w:left w:val="none" w:sz="0" w:space="0" w:color="auto"/>
        <w:bottom w:val="none" w:sz="0" w:space="0" w:color="auto"/>
        <w:right w:val="none" w:sz="0" w:space="0" w:color="auto"/>
      </w:divBdr>
      <w:divsChild>
        <w:div w:id="735052474">
          <w:marLeft w:val="0"/>
          <w:marRight w:val="0"/>
          <w:marTop w:val="0"/>
          <w:marBottom w:val="0"/>
          <w:divBdr>
            <w:top w:val="none" w:sz="0" w:space="0" w:color="auto"/>
            <w:left w:val="none" w:sz="0" w:space="0" w:color="auto"/>
            <w:bottom w:val="none" w:sz="0" w:space="0" w:color="auto"/>
            <w:right w:val="none" w:sz="0" w:space="0" w:color="auto"/>
          </w:divBdr>
          <w:divsChild>
            <w:div w:id="1709060467">
              <w:marLeft w:val="0"/>
              <w:marRight w:val="0"/>
              <w:marTop w:val="0"/>
              <w:marBottom w:val="0"/>
              <w:divBdr>
                <w:top w:val="none" w:sz="0" w:space="0" w:color="auto"/>
                <w:left w:val="none" w:sz="0" w:space="0" w:color="auto"/>
                <w:bottom w:val="none" w:sz="0" w:space="0" w:color="auto"/>
                <w:right w:val="none" w:sz="0" w:space="0" w:color="auto"/>
              </w:divBdr>
              <w:divsChild>
                <w:div w:id="1988852037">
                  <w:marLeft w:val="0"/>
                  <w:marRight w:val="0"/>
                  <w:marTop w:val="0"/>
                  <w:marBottom w:val="0"/>
                  <w:divBdr>
                    <w:top w:val="none" w:sz="0" w:space="0" w:color="auto"/>
                    <w:left w:val="none" w:sz="0" w:space="0" w:color="auto"/>
                    <w:bottom w:val="none" w:sz="0" w:space="0" w:color="auto"/>
                    <w:right w:val="none" w:sz="0" w:space="0" w:color="auto"/>
                  </w:divBdr>
                  <w:divsChild>
                    <w:div w:id="1090076546">
                      <w:marLeft w:val="0"/>
                      <w:marRight w:val="0"/>
                      <w:marTop w:val="0"/>
                      <w:marBottom w:val="0"/>
                      <w:divBdr>
                        <w:top w:val="none" w:sz="0" w:space="0" w:color="auto"/>
                        <w:left w:val="none" w:sz="0" w:space="0" w:color="auto"/>
                        <w:bottom w:val="none" w:sz="0" w:space="0" w:color="auto"/>
                        <w:right w:val="none" w:sz="0" w:space="0" w:color="auto"/>
                      </w:divBdr>
                      <w:divsChild>
                        <w:div w:id="1599948843">
                          <w:marLeft w:val="0"/>
                          <w:marRight w:val="0"/>
                          <w:marTop w:val="120"/>
                          <w:marBottom w:val="120"/>
                          <w:divBdr>
                            <w:top w:val="none" w:sz="0" w:space="0" w:color="auto"/>
                            <w:left w:val="none" w:sz="0" w:space="0" w:color="auto"/>
                            <w:bottom w:val="none" w:sz="0" w:space="0" w:color="auto"/>
                            <w:right w:val="none" w:sz="0" w:space="0" w:color="auto"/>
                          </w:divBdr>
                          <w:divsChild>
                            <w:div w:id="1413311488">
                              <w:marLeft w:val="0"/>
                              <w:marRight w:val="0"/>
                              <w:marTop w:val="120"/>
                              <w:marBottom w:val="120"/>
                              <w:divBdr>
                                <w:top w:val="none" w:sz="0" w:space="0" w:color="auto"/>
                                <w:left w:val="none" w:sz="0" w:space="0" w:color="auto"/>
                                <w:bottom w:val="none" w:sz="0" w:space="0" w:color="auto"/>
                                <w:right w:val="none" w:sz="0" w:space="0" w:color="auto"/>
                              </w:divBdr>
                              <w:divsChild>
                                <w:div w:id="1927112390">
                                  <w:marLeft w:val="0"/>
                                  <w:marRight w:val="0"/>
                                  <w:marTop w:val="0"/>
                                  <w:marBottom w:val="0"/>
                                  <w:divBdr>
                                    <w:top w:val="none" w:sz="0" w:space="0" w:color="auto"/>
                                    <w:left w:val="none" w:sz="0" w:space="0" w:color="auto"/>
                                    <w:bottom w:val="none" w:sz="0" w:space="0" w:color="auto"/>
                                    <w:right w:val="none" w:sz="0" w:space="0" w:color="auto"/>
                                  </w:divBdr>
                                  <w:divsChild>
                                    <w:div w:id="1347167968">
                                      <w:marLeft w:val="0"/>
                                      <w:marRight w:val="0"/>
                                      <w:marTop w:val="0"/>
                                      <w:marBottom w:val="0"/>
                                      <w:divBdr>
                                        <w:top w:val="none" w:sz="0" w:space="0" w:color="auto"/>
                                        <w:left w:val="none" w:sz="0" w:space="0" w:color="auto"/>
                                        <w:bottom w:val="none" w:sz="0" w:space="0" w:color="auto"/>
                                        <w:right w:val="none" w:sz="0" w:space="0" w:color="auto"/>
                                      </w:divBdr>
                                      <w:divsChild>
                                        <w:div w:id="18725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676531">
      <w:bodyDiv w:val="1"/>
      <w:marLeft w:val="0"/>
      <w:marRight w:val="0"/>
      <w:marTop w:val="0"/>
      <w:marBottom w:val="0"/>
      <w:divBdr>
        <w:top w:val="none" w:sz="0" w:space="0" w:color="auto"/>
        <w:left w:val="none" w:sz="0" w:space="0" w:color="auto"/>
        <w:bottom w:val="none" w:sz="0" w:space="0" w:color="auto"/>
        <w:right w:val="none" w:sz="0" w:space="0" w:color="auto"/>
      </w:divBdr>
      <w:divsChild>
        <w:div w:id="835072355">
          <w:marLeft w:val="0"/>
          <w:marRight w:val="0"/>
          <w:marTop w:val="0"/>
          <w:marBottom w:val="0"/>
          <w:divBdr>
            <w:top w:val="none" w:sz="0" w:space="0" w:color="auto"/>
            <w:left w:val="none" w:sz="0" w:space="0" w:color="auto"/>
            <w:bottom w:val="none" w:sz="0" w:space="0" w:color="auto"/>
            <w:right w:val="none" w:sz="0" w:space="0" w:color="auto"/>
          </w:divBdr>
          <w:divsChild>
            <w:div w:id="440538885">
              <w:marLeft w:val="0"/>
              <w:marRight w:val="0"/>
              <w:marTop w:val="0"/>
              <w:marBottom w:val="0"/>
              <w:divBdr>
                <w:top w:val="none" w:sz="0" w:space="0" w:color="auto"/>
                <w:left w:val="none" w:sz="0" w:space="0" w:color="auto"/>
                <w:bottom w:val="none" w:sz="0" w:space="0" w:color="auto"/>
                <w:right w:val="none" w:sz="0" w:space="0" w:color="auto"/>
              </w:divBdr>
              <w:divsChild>
                <w:div w:id="731855646">
                  <w:marLeft w:val="0"/>
                  <w:marRight w:val="0"/>
                  <w:marTop w:val="0"/>
                  <w:marBottom w:val="0"/>
                  <w:divBdr>
                    <w:top w:val="none" w:sz="0" w:space="0" w:color="auto"/>
                    <w:left w:val="none" w:sz="0" w:space="0" w:color="auto"/>
                    <w:bottom w:val="none" w:sz="0" w:space="0" w:color="auto"/>
                    <w:right w:val="none" w:sz="0" w:space="0" w:color="auto"/>
                  </w:divBdr>
                  <w:divsChild>
                    <w:div w:id="1018120552">
                      <w:marLeft w:val="0"/>
                      <w:marRight w:val="0"/>
                      <w:marTop w:val="0"/>
                      <w:marBottom w:val="0"/>
                      <w:divBdr>
                        <w:top w:val="none" w:sz="0" w:space="0" w:color="auto"/>
                        <w:left w:val="none" w:sz="0" w:space="0" w:color="auto"/>
                        <w:bottom w:val="none" w:sz="0" w:space="0" w:color="auto"/>
                        <w:right w:val="none" w:sz="0" w:space="0" w:color="auto"/>
                      </w:divBdr>
                      <w:divsChild>
                        <w:div w:id="1219324907">
                          <w:marLeft w:val="0"/>
                          <w:marRight w:val="0"/>
                          <w:marTop w:val="0"/>
                          <w:marBottom w:val="0"/>
                          <w:divBdr>
                            <w:top w:val="none" w:sz="0" w:space="0" w:color="auto"/>
                            <w:left w:val="none" w:sz="0" w:space="0" w:color="auto"/>
                            <w:bottom w:val="none" w:sz="0" w:space="0" w:color="auto"/>
                            <w:right w:val="none" w:sz="0" w:space="0" w:color="auto"/>
                          </w:divBdr>
                          <w:divsChild>
                            <w:div w:id="188957396">
                              <w:marLeft w:val="150"/>
                              <w:marRight w:val="150"/>
                              <w:marTop w:val="0"/>
                              <w:marBottom w:val="0"/>
                              <w:divBdr>
                                <w:top w:val="none" w:sz="0" w:space="0" w:color="auto"/>
                                <w:left w:val="none" w:sz="0" w:space="0" w:color="auto"/>
                                <w:bottom w:val="none" w:sz="0" w:space="0" w:color="auto"/>
                                <w:right w:val="none" w:sz="0" w:space="0" w:color="auto"/>
                              </w:divBdr>
                              <w:divsChild>
                                <w:div w:id="1782920086">
                                  <w:marLeft w:val="0"/>
                                  <w:marRight w:val="0"/>
                                  <w:marTop w:val="0"/>
                                  <w:marBottom w:val="0"/>
                                  <w:divBdr>
                                    <w:top w:val="none" w:sz="0" w:space="0" w:color="auto"/>
                                    <w:left w:val="none" w:sz="0" w:space="0" w:color="auto"/>
                                    <w:bottom w:val="none" w:sz="0" w:space="0" w:color="auto"/>
                                    <w:right w:val="none" w:sz="0" w:space="0" w:color="auto"/>
                                  </w:divBdr>
                                  <w:divsChild>
                                    <w:div w:id="321009801">
                                      <w:marLeft w:val="0"/>
                                      <w:marRight w:val="0"/>
                                      <w:marTop w:val="0"/>
                                      <w:marBottom w:val="0"/>
                                      <w:divBdr>
                                        <w:top w:val="none" w:sz="0" w:space="0" w:color="auto"/>
                                        <w:left w:val="none" w:sz="0" w:space="0" w:color="auto"/>
                                        <w:bottom w:val="none" w:sz="0" w:space="0" w:color="auto"/>
                                        <w:right w:val="none" w:sz="0" w:space="0" w:color="auto"/>
                                      </w:divBdr>
                                      <w:divsChild>
                                        <w:div w:id="2127700665">
                                          <w:marLeft w:val="0"/>
                                          <w:marRight w:val="0"/>
                                          <w:marTop w:val="0"/>
                                          <w:marBottom w:val="0"/>
                                          <w:divBdr>
                                            <w:top w:val="none" w:sz="0" w:space="0" w:color="auto"/>
                                            <w:left w:val="none" w:sz="0" w:space="0" w:color="auto"/>
                                            <w:bottom w:val="none" w:sz="0" w:space="0" w:color="auto"/>
                                            <w:right w:val="none" w:sz="0" w:space="0" w:color="auto"/>
                                          </w:divBdr>
                                          <w:divsChild>
                                            <w:div w:id="470053469">
                                              <w:marLeft w:val="0"/>
                                              <w:marRight w:val="0"/>
                                              <w:marTop w:val="0"/>
                                              <w:marBottom w:val="0"/>
                                              <w:divBdr>
                                                <w:top w:val="none" w:sz="0" w:space="0" w:color="auto"/>
                                                <w:left w:val="none" w:sz="0" w:space="0" w:color="auto"/>
                                                <w:bottom w:val="none" w:sz="0" w:space="0" w:color="auto"/>
                                                <w:right w:val="none" w:sz="0" w:space="0" w:color="auto"/>
                                              </w:divBdr>
                                              <w:divsChild>
                                                <w:div w:id="1436250291">
                                                  <w:marLeft w:val="0"/>
                                                  <w:marRight w:val="0"/>
                                                  <w:marTop w:val="0"/>
                                                  <w:marBottom w:val="0"/>
                                                  <w:divBdr>
                                                    <w:top w:val="none" w:sz="0" w:space="0" w:color="auto"/>
                                                    <w:left w:val="none" w:sz="0" w:space="0" w:color="auto"/>
                                                    <w:bottom w:val="none" w:sz="0" w:space="0" w:color="auto"/>
                                                    <w:right w:val="none" w:sz="0" w:space="0" w:color="auto"/>
                                                  </w:divBdr>
                                                  <w:divsChild>
                                                    <w:div w:id="2136899395">
                                                      <w:marLeft w:val="0"/>
                                                      <w:marRight w:val="0"/>
                                                      <w:marTop w:val="0"/>
                                                      <w:marBottom w:val="0"/>
                                                      <w:divBdr>
                                                        <w:top w:val="none" w:sz="0" w:space="0" w:color="auto"/>
                                                        <w:left w:val="none" w:sz="0" w:space="0" w:color="auto"/>
                                                        <w:bottom w:val="none" w:sz="0" w:space="0" w:color="auto"/>
                                                        <w:right w:val="none" w:sz="0" w:space="0" w:color="auto"/>
                                                      </w:divBdr>
                                                      <w:divsChild>
                                                        <w:div w:id="1373841074">
                                                          <w:marLeft w:val="0"/>
                                                          <w:marRight w:val="0"/>
                                                          <w:marTop w:val="0"/>
                                                          <w:marBottom w:val="0"/>
                                                          <w:divBdr>
                                                            <w:top w:val="none" w:sz="0" w:space="0" w:color="auto"/>
                                                            <w:left w:val="none" w:sz="0" w:space="0" w:color="auto"/>
                                                            <w:bottom w:val="none" w:sz="0" w:space="0" w:color="auto"/>
                                                            <w:right w:val="none" w:sz="0" w:space="0" w:color="auto"/>
                                                          </w:divBdr>
                                                          <w:divsChild>
                                                            <w:div w:id="1215392327">
                                                              <w:marLeft w:val="0"/>
                                                              <w:marRight w:val="0"/>
                                                              <w:marTop w:val="0"/>
                                                              <w:marBottom w:val="0"/>
                                                              <w:divBdr>
                                                                <w:top w:val="none" w:sz="0" w:space="0" w:color="auto"/>
                                                                <w:left w:val="none" w:sz="0" w:space="0" w:color="auto"/>
                                                                <w:bottom w:val="none" w:sz="0" w:space="0" w:color="auto"/>
                                                                <w:right w:val="none" w:sz="0" w:space="0" w:color="auto"/>
                                                              </w:divBdr>
                                                              <w:divsChild>
                                                                <w:div w:id="1630629680">
                                                                  <w:marLeft w:val="0"/>
                                                                  <w:marRight w:val="0"/>
                                                                  <w:marTop w:val="0"/>
                                                                  <w:marBottom w:val="0"/>
                                                                  <w:divBdr>
                                                                    <w:top w:val="none" w:sz="0" w:space="0" w:color="auto"/>
                                                                    <w:left w:val="none" w:sz="0" w:space="0" w:color="auto"/>
                                                                    <w:bottom w:val="none" w:sz="0" w:space="0" w:color="auto"/>
                                                                    <w:right w:val="none" w:sz="0" w:space="0" w:color="auto"/>
                                                                  </w:divBdr>
                                                                </w:div>
                                                                <w:div w:id="13927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674474">
      <w:bodyDiv w:val="1"/>
      <w:marLeft w:val="0"/>
      <w:marRight w:val="0"/>
      <w:marTop w:val="0"/>
      <w:marBottom w:val="0"/>
      <w:divBdr>
        <w:top w:val="none" w:sz="0" w:space="0" w:color="auto"/>
        <w:left w:val="none" w:sz="0" w:space="0" w:color="auto"/>
        <w:bottom w:val="none" w:sz="0" w:space="0" w:color="auto"/>
        <w:right w:val="none" w:sz="0" w:space="0" w:color="auto"/>
      </w:divBdr>
      <w:divsChild>
        <w:div w:id="438913531">
          <w:marLeft w:val="0"/>
          <w:marRight w:val="0"/>
          <w:marTop w:val="0"/>
          <w:marBottom w:val="0"/>
          <w:divBdr>
            <w:top w:val="none" w:sz="0" w:space="0" w:color="auto"/>
            <w:left w:val="none" w:sz="0" w:space="0" w:color="auto"/>
            <w:bottom w:val="none" w:sz="0" w:space="0" w:color="auto"/>
            <w:right w:val="none" w:sz="0" w:space="0" w:color="auto"/>
          </w:divBdr>
          <w:divsChild>
            <w:div w:id="2045640958">
              <w:marLeft w:val="0"/>
              <w:marRight w:val="0"/>
              <w:marTop w:val="0"/>
              <w:marBottom w:val="0"/>
              <w:divBdr>
                <w:top w:val="none" w:sz="0" w:space="0" w:color="auto"/>
                <w:left w:val="none" w:sz="0" w:space="0" w:color="auto"/>
                <w:bottom w:val="none" w:sz="0" w:space="0" w:color="auto"/>
                <w:right w:val="none" w:sz="0" w:space="0" w:color="auto"/>
              </w:divBdr>
              <w:divsChild>
                <w:div w:id="331301932">
                  <w:marLeft w:val="0"/>
                  <w:marRight w:val="0"/>
                  <w:marTop w:val="0"/>
                  <w:marBottom w:val="0"/>
                  <w:divBdr>
                    <w:top w:val="none" w:sz="0" w:space="0" w:color="auto"/>
                    <w:left w:val="none" w:sz="0" w:space="0" w:color="auto"/>
                    <w:bottom w:val="none" w:sz="0" w:space="0" w:color="auto"/>
                    <w:right w:val="none" w:sz="0" w:space="0" w:color="auto"/>
                  </w:divBdr>
                  <w:divsChild>
                    <w:div w:id="618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7834">
      <w:bodyDiv w:val="1"/>
      <w:marLeft w:val="0"/>
      <w:marRight w:val="0"/>
      <w:marTop w:val="0"/>
      <w:marBottom w:val="0"/>
      <w:divBdr>
        <w:top w:val="none" w:sz="0" w:space="0" w:color="auto"/>
        <w:left w:val="none" w:sz="0" w:space="0" w:color="auto"/>
        <w:bottom w:val="none" w:sz="0" w:space="0" w:color="auto"/>
        <w:right w:val="none" w:sz="0" w:space="0" w:color="auto"/>
      </w:divBdr>
      <w:divsChild>
        <w:div w:id="1473868003">
          <w:marLeft w:val="0"/>
          <w:marRight w:val="0"/>
          <w:marTop w:val="0"/>
          <w:marBottom w:val="0"/>
          <w:divBdr>
            <w:top w:val="none" w:sz="0" w:space="0" w:color="auto"/>
            <w:left w:val="none" w:sz="0" w:space="0" w:color="auto"/>
            <w:bottom w:val="none" w:sz="0" w:space="0" w:color="auto"/>
            <w:right w:val="none" w:sz="0" w:space="0" w:color="auto"/>
          </w:divBdr>
          <w:divsChild>
            <w:div w:id="627930202">
              <w:marLeft w:val="0"/>
              <w:marRight w:val="0"/>
              <w:marTop w:val="0"/>
              <w:marBottom w:val="0"/>
              <w:divBdr>
                <w:top w:val="none" w:sz="0" w:space="0" w:color="auto"/>
                <w:left w:val="none" w:sz="0" w:space="0" w:color="auto"/>
                <w:bottom w:val="none" w:sz="0" w:space="0" w:color="auto"/>
                <w:right w:val="none" w:sz="0" w:space="0" w:color="auto"/>
              </w:divBdr>
              <w:divsChild>
                <w:div w:id="709115122">
                  <w:marLeft w:val="0"/>
                  <w:marRight w:val="0"/>
                  <w:marTop w:val="0"/>
                  <w:marBottom w:val="0"/>
                  <w:divBdr>
                    <w:top w:val="none" w:sz="0" w:space="0" w:color="auto"/>
                    <w:left w:val="none" w:sz="0" w:space="0" w:color="auto"/>
                    <w:bottom w:val="none" w:sz="0" w:space="0" w:color="auto"/>
                    <w:right w:val="none" w:sz="0" w:space="0" w:color="auto"/>
                  </w:divBdr>
                  <w:divsChild>
                    <w:div w:id="2013674861">
                      <w:marLeft w:val="0"/>
                      <w:marRight w:val="0"/>
                      <w:marTop w:val="0"/>
                      <w:marBottom w:val="0"/>
                      <w:divBdr>
                        <w:top w:val="none" w:sz="0" w:space="0" w:color="auto"/>
                        <w:left w:val="none" w:sz="0" w:space="0" w:color="auto"/>
                        <w:bottom w:val="none" w:sz="0" w:space="0" w:color="auto"/>
                        <w:right w:val="none" w:sz="0" w:space="0" w:color="auto"/>
                      </w:divBdr>
                      <w:divsChild>
                        <w:div w:id="314116316">
                          <w:marLeft w:val="0"/>
                          <w:marRight w:val="0"/>
                          <w:marTop w:val="0"/>
                          <w:marBottom w:val="0"/>
                          <w:divBdr>
                            <w:top w:val="none" w:sz="0" w:space="0" w:color="auto"/>
                            <w:left w:val="none" w:sz="0" w:space="0" w:color="auto"/>
                            <w:bottom w:val="none" w:sz="0" w:space="0" w:color="auto"/>
                            <w:right w:val="none" w:sz="0" w:space="0" w:color="auto"/>
                          </w:divBdr>
                        </w:div>
                        <w:div w:id="1234197282">
                          <w:marLeft w:val="0"/>
                          <w:marRight w:val="0"/>
                          <w:marTop w:val="0"/>
                          <w:marBottom w:val="0"/>
                          <w:divBdr>
                            <w:top w:val="none" w:sz="0" w:space="0" w:color="auto"/>
                            <w:left w:val="none" w:sz="0" w:space="0" w:color="auto"/>
                            <w:bottom w:val="none" w:sz="0" w:space="0" w:color="auto"/>
                            <w:right w:val="none" w:sz="0" w:space="0" w:color="auto"/>
                          </w:divBdr>
                        </w:div>
                        <w:div w:id="1173760265">
                          <w:marLeft w:val="0"/>
                          <w:marRight w:val="0"/>
                          <w:marTop w:val="0"/>
                          <w:marBottom w:val="0"/>
                          <w:divBdr>
                            <w:top w:val="none" w:sz="0" w:space="0" w:color="auto"/>
                            <w:left w:val="none" w:sz="0" w:space="0" w:color="auto"/>
                            <w:bottom w:val="none" w:sz="0" w:space="0" w:color="auto"/>
                            <w:right w:val="none" w:sz="0" w:space="0" w:color="auto"/>
                          </w:divBdr>
                        </w:div>
                        <w:div w:id="1375351583">
                          <w:marLeft w:val="0"/>
                          <w:marRight w:val="0"/>
                          <w:marTop w:val="0"/>
                          <w:marBottom w:val="0"/>
                          <w:divBdr>
                            <w:top w:val="none" w:sz="0" w:space="0" w:color="auto"/>
                            <w:left w:val="none" w:sz="0" w:space="0" w:color="auto"/>
                            <w:bottom w:val="none" w:sz="0" w:space="0" w:color="auto"/>
                            <w:right w:val="none" w:sz="0" w:space="0" w:color="auto"/>
                          </w:divBdr>
                        </w:div>
                        <w:div w:id="950747227">
                          <w:marLeft w:val="0"/>
                          <w:marRight w:val="0"/>
                          <w:marTop w:val="0"/>
                          <w:marBottom w:val="0"/>
                          <w:divBdr>
                            <w:top w:val="none" w:sz="0" w:space="0" w:color="auto"/>
                            <w:left w:val="none" w:sz="0" w:space="0" w:color="auto"/>
                            <w:bottom w:val="none" w:sz="0" w:space="0" w:color="auto"/>
                            <w:right w:val="none" w:sz="0" w:space="0" w:color="auto"/>
                          </w:divBdr>
                        </w:div>
                        <w:div w:id="220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10148">
      <w:bodyDiv w:val="1"/>
      <w:marLeft w:val="0"/>
      <w:marRight w:val="0"/>
      <w:marTop w:val="0"/>
      <w:marBottom w:val="0"/>
      <w:divBdr>
        <w:top w:val="none" w:sz="0" w:space="0" w:color="auto"/>
        <w:left w:val="none" w:sz="0" w:space="0" w:color="auto"/>
        <w:bottom w:val="none" w:sz="0" w:space="0" w:color="auto"/>
        <w:right w:val="none" w:sz="0" w:space="0" w:color="auto"/>
      </w:divBdr>
      <w:divsChild>
        <w:div w:id="1559317418">
          <w:marLeft w:val="0"/>
          <w:marRight w:val="0"/>
          <w:marTop w:val="100"/>
          <w:marBottom w:val="100"/>
          <w:divBdr>
            <w:top w:val="none" w:sz="0" w:space="0" w:color="auto"/>
            <w:left w:val="none" w:sz="0" w:space="0" w:color="auto"/>
            <w:bottom w:val="none" w:sz="0" w:space="0" w:color="auto"/>
            <w:right w:val="none" w:sz="0" w:space="0" w:color="auto"/>
          </w:divBdr>
          <w:divsChild>
            <w:div w:id="1951888424">
              <w:marLeft w:val="0"/>
              <w:marRight w:val="0"/>
              <w:marTop w:val="0"/>
              <w:marBottom w:val="0"/>
              <w:divBdr>
                <w:top w:val="none" w:sz="0" w:space="0" w:color="auto"/>
                <w:left w:val="none" w:sz="0" w:space="0" w:color="auto"/>
                <w:bottom w:val="none" w:sz="0" w:space="0" w:color="auto"/>
                <w:right w:val="none" w:sz="0" w:space="0" w:color="auto"/>
              </w:divBdr>
              <w:divsChild>
                <w:div w:id="318927002">
                  <w:marLeft w:val="0"/>
                  <w:marRight w:val="0"/>
                  <w:marTop w:val="0"/>
                  <w:marBottom w:val="0"/>
                  <w:divBdr>
                    <w:top w:val="none" w:sz="0" w:space="0" w:color="auto"/>
                    <w:left w:val="none" w:sz="0" w:space="0" w:color="auto"/>
                    <w:bottom w:val="none" w:sz="0" w:space="0" w:color="auto"/>
                    <w:right w:val="none" w:sz="0" w:space="0" w:color="auto"/>
                  </w:divBdr>
                  <w:divsChild>
                    <w:div w:id="240995130">
                      <w:marLeft w:val="0"/>
                      <w:marRight w:val="0"/>
                      <w:marTop w:val="0"/>
                      <w:marBottom w:val="0"/>
                      <w:divBdr>
                        <w:top w:val="none" w:sz="0" w:space="0" w:color="auto"/>
                        <w:left w:val="none" w:sz="0" w:space="0" w:color="auto"/>
                        <w:bottom w:val="none" w:sz="0" w:space="0" w:color="auto"/>
                        <w:right w:val="none" w:sz="0" w:space="0" w:color="auto"/>
                      </w:divBdr>
                      <w:divsChild>
                        <w:div w:id="1711495902">
                          <w:marLeft w:val="0"/>
                          <w:marRight w:val="0"/>
                          <w:marTop w:val="0"/>
                          <w:marBottom w:val="0"/>
                          <w:divBdr>
                            <w:top w:val="none" w:sz="0" w:space="0" w:color="auto"/>
                            <w:left w:val="none" w:sz="0" w:space="0" w:color="auto"/>
                            <w:bottom w:val="none" w:sz="0" w:space="0" w:color="auto"/>
                            <w:right w:val="none" w:sz="0" w:space="0" w:color="auto"/>
                          </w:divBdr>
                          <w:divsChild>
                            <w:div w:id="1946227179">
                              <w:marLeft w:val="0"/>
                              <w:marRight w:val="0"/>
                              <w:marTop w:val="0"/>
                              <w:marBottom w:val="0"/>
                              <w:divBdr>
                                <w:top w:val="none" w:sz="0" w:space="0" w:color="auto"/>
                                <w:left w:val="none" w:sz="0" w:space="0" w:color="auto"/>
                                <w:bottom w:val="none" w:sz="0" w:space="0" w:color="auto"/>
                                <w:right w:val="none" w:sz="0" w:space="0" w:color="auto"/>
                              </w:divBdr>
                            </w:div>
                            <w:div w:id="1724594557">
                              <w:marLeft w:val="0"/>
                              <w:marRight w:val="0"/>
                              <w:marTop w:val="0"/>
                              <w:marBottom w:val="0"/>
                              <w:divBdr>
                                <w:top w:val="none" w:sz="0" w:space="0" w:color="auto"/>
                                <w:left w:val="none" w:sz="0" w:space="0" w:color="auto"/>
                                <w:bottom w:val="none" w:sz="0" w:space="0" w:color="auto"/>
                                <w:right w:val="none" w:sz="0" w:space="0" w:color="auto"/>
                              </w:divBdr>
                            </w:div>
                            <w:div w:id="425612076">
                              <w:marLeft w:val="0"/>
                              <w:marRight w:val="0"/>
                              <w:marTop w:val="0"/>
                              <w:marBottom w:val="0"/>
                              <w:divBdr>
                                <w:top w:val="none" w:sz="0" w:space="0" w:color="auto"/>
                                <w:left w:val="none" w:sz="0" w:space="0" w:color="auto"/>
                                <w:bottom w:val="none" w:sz="0" w:space="0" w:color="auto"/>
                                <w:right w:val="none" w:sz="0" w:space="0" w:color="auto"/>
                              </w:divBdr>
                            </w:div>
                            <w:div w:id="1662274763">
                              <w:marLeft w:val="0"/>
                              <w:marRight w:val="0"/>
                              <w:marTop w:val="0"/>
                              <w:marBottom w:val="0"/>
                              <w:divBdr>
                                <w:top w:val="none" w:sz="0" w:space="0" w:color="auto"/>
                                <w:left w:val="none" w:sz="0" w:space="0" w:color="auto"/>
                                <w:bottom w:val="none" w:sz="0" w:space="0" w:color="auto"/>
                                <w:right w:val="none" w:sz="0" w:space="0" w:color="auto"/>
                              </w:divBdr>
                            </w:div>
                            <w:div w:id="427897107">
                              <w:marLeft w:val="0"/>
                              <w:marRight w:val="0"/>
                              <w:marTop w:val="0"/>
                              <w:marBottom w:val="0"/>
                              <w:divBdr>
                                <w:top w:val="none" w:sz="0" w:space="0" w:color="auto"/>
                                <w:left w:val="none" w:sz="0" w:space="0" w:color="auto"/>
                                <w:bottom w:val="none" w:sz="0" w:space="0" w:color="auto"/>
                                <w:right w:val="none" w:sz="0" w:space="0" w:color="auto"/>
                              </w:divBdr>
                            </w:div>
                            <w:div w:id="11018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92291">
      <w:bodyDiv w:val="1"/>
      <w:marLeft w:val="0"/>
      <w:marRight w:val="0"/>
      <w:marTop w:val="0"/>
      <w:marBottom w:val="0"/>
      <w:divBdr>
        <w:top w:val="none" w:sz="0" w:space="0" w:color="auto"/>
        <w:left w:val="none" w:sz="0" w:space="0" w:color="auto"/>
        <w:bottom w:val="none" w:sz="0" w:space="0" w:color="auto"/>
        <w:right w:val="none" w:sz="0" w:space="0" w:color="auto"/>
      </w:divBdr>
      <w:divsChild>
        <w:div w:id="1875847377">
          <w:marLeft w:val="0"/>
          <w:marRight w:val="0"/>
          <w:marTop w:val="0"/>
          <w:marBottom w:val="240"/>
          <w:divBdr>
            <w:top w:val="none" w:sz="0" w:space="0" w:color="auto"/>
            <w:left w:val="none" w:sz="0" w:space="0" w:color="auto"/>
            <w:bottom w:val="none" w:sz="0" w:space="0" w:color="auto"/>
            <w:right w:val="none" w:sz="0" w:space="0" w:color="auto"/>
          </w:divBdr>
          <w:divsChild>
            <w:div w:id="884564845">
              <w:marLeft w:val="0"/>
              <w:marRight w:val="0"/>
              <w:marTop w:val="0"/>
              <w:marBottom w:val="0"/>
              <w:divBdr>
                <w:top w:val="none" w:sz="0" w:space="0" w:color="auto"/>
                <w:left w:val="none" w:sz="0" w:space="0" w:color="auto"/>
                <w:bottom w:val="none" w:sz="0" w:space="0" w:color="auto"/>
                <w:right w:val="none" w:sz="0" w:space="0" w:color="auto"/>
              </w:divBdr>
              <w:divsChild>
                <w:div w:id="1879967562">
                  <w:marLeft w:val="0"/>
                  <w:marRight w:val="0"/>
                  <w:marTop w:val="0"/>
                  <w:marBottom w:val="0"/>
                  <w:divBdr>
                    <w:top w:val="none" w:sz="0" w:space="0" w:color="auto"/>
                    <w:left w:val="none" w:sz="0" w:space="0" w:color="auto"/>
                    <w:bottom w:val="none" w:sz="0" w:space="0" w:color="auto"/>
                    <w:right w:val="none" w:sz="0" w:space="0" w:color="auto"/>
                  </w:divBdr>
                  <w:divsChild>
                    <w:div w:id="1867520939">
                      <w:marLeft w:val="0"/>
                      <w:marRight w:val="0"/>
                      <w:marTop w:val="0"/>
                      <w:marBottom w:val="0"/>
                      <w:divBdr>
                        <w:top w:val="none" w:sz="0" w:space="0" w:color="auto"/>
                        <w:left w:val="none" w:sz="0" w:space="0" w:color="auto"/>
                        <w:bottom w:val="none" w:sz="0" w:space="0" w:color="auto"/>
                        <w:right w:val="none" w:sz="0" w:space="0" w:color="auto"/>
                      </w:divBdr>
                      <w:divsChild>
                        <w:div w:id="1516772767">
                          <w:marLeft w:val="0"/>
                          <w:marRight w:val="0"/>
                          <w:marTop w:val="0"/>
                          <w:marBottom w:val="0"/>
                          <w:divBdr>
                            <w:top w:val="none" w:sz="0" w:space="0" w:color="auto"/>
                            <w:left w:val="none" w:sz="0" w:space="0" w:color="auto"/>
                            <w:bottom w:val="none" w:sz="0" w:space="0" w:color="auto"/>
                            <w:right w:val="none" w:sz="0" w:space="0" w:color="auto"/>
                          </w:divBdr>
                          <w:divsChild>
                            <w:div w:id="1396078860">
                              <w:marLeft w:val="0"/>
                              <w:marRight w:val="0"/>
                              <w:marTop w:val="0"/>
                              <w:marBottom w:val="0"/>
                              <w:divBdr>
                                <w:top w:val="none" w:sz="0" w:space="0" w:color="auto"/>
                                <w:left w:val="none" w:sz="0" w:space="0" w:color="auto"/>
                                <w:bottom w:val="none" w:sz="0" w:space="0" w:color="auto"/>
                                <w:right w:val="none" w:sz="0" w:space="0" w:color="auto"/>
                              </w:divBdr>
                              <w:divsChild>
                                <w:div w:id="383144838">
                                  <w:marLeft w:val="0"/>
                                  <w:marRight w:val="0"/>
                                  <w:marTop w:val="0"/>
                                  <w:marBottom w:val="0"/>
                                  <w:divBdr>
                                    <w:top w:val="none" w:sz="0" w:space="0" w:color="auto"/>
                                    <w:left w:val="none" w:sz="0" w:space="0" w:color="auto"/>
                                    <w:bottom w:val="none" w:sz="0" w:space="0" w:color="auto"/>
                                    <w:right w:val="none" w:sz="0" w:space="0" w:color="auto"/>
                                  </w:divBdr>
                                  <w:divsChild>
                                    <w:div w:id="1088844355">
                                      <w:marLeft w:val="0"/>
                                      <w:marRight w:val="0"/>
                                      <w:marTop w:val="0"/>
                                      <w:marBottom w:val="0"/>
                                      <w:divBdr>
                                        <w:top w:val="none" w:sz="0" w:space="0" w:color="auto"/>
                                        <w:left w:val="none" w:sz="0" w:space="0" w:color="auto"/>
                                        <w:bottom w:val="none" w:sz="0" w:space="0" w:color="auto"/>
                                        <w:right w:val="none" w:sz="0" w:space="0" w:color="auto"/>
                                      </w:divBdr>
                                      <w:divsChild>
                                        <w:div w:id="327751960">
                                          <w:marLeft w:val="0"/>
                                          <w:marRight w:val="0"/>
                                          <w:marTop w:val="0"/>
                                          <w:marBottom w:val="0"/>
                                          <w:divBdr>
                                            <w:top w:val="none" w:sz="0" w:space="0" w:color="auto"/>
                                            <w:left w:val="none" w:sz="0" w:space="0" w:color="auto"/>
                                            <w:bottom w:val="none" w:sz="0" w:space="0" w:color="auto"/>
                                            <w:right w:val="none" w:sz="0" w:space="0" w:color="auto"/>
                                          </w:divBdr>
                                          <w:divsChild>
                                            <w:div w:id="254635743">
                                              <w:marLeft w:val="0"/>
                                              <w:marRight w:val="0"/>
                                              <w:marTop w:val="240"/>
                                              <w:marBottom w:val="240"/>
                                              <w:divBdr>
                                                <w:top w:val="none" w:sz="0" w:space="0" w:color="auto"/>
                                                <w:left w:val="none" w:sz="0" w:space="0" w:color="auto"/>
                                                <w:bottom w:val="none" w:sz="0" w:space="0" w:color="auto"/>
                                                <w:right w:val="none" w:sz="0" w:space="0" w:color="auto"/>
                                              </w:divBdr>
                                              <w:divsChild>
                                                <w:div w:id="1313212413">
                                                  <w:marLeft w:val="0"/>
                                                  <w:marRight w:val="0"/>
                                                  <w:marTop w:val="0"/>
                                                  <w:marBottom w:val="0"/>
                                                  <w:divBdr>
                                                    <w:top w:val="none" w:sz="0" w:space="0" w:color="auto"/>
                                                    <w:left w:val="none" w:sz="0" w:space="0" w:color="auto"/>
                                                    <w:bottom w:val="none" w:sz="0" w:space="0" w:color="auto"/>
                                                    <w:right w:val="none" w:sz="0" w:space="0" w:color="auto"/>
                                                  </w:divBdr>
                                                  <w:divsChild>
                                                    <w:div w:id="1337882975">
                                                      <w:marLeft w:val="0"/>
                                                      <w:marRight w:val="0"/>
                                                      <w:marTop w:val="0"/>
                                                      <w:marBottom w:val="0"/>
                                                      <w:divBdr>
                                                        <w:top w:val="none" w:sz="0" w:space="0" w:color="auto"/>
                                                        <w:left w:val="none" w:sz="0" w:space="0" w:color="auto"/>
                                                        <w:bottom w:val="none" w:sz="0" w:space="0" w:color="auto"/>
                                                        <w:right w:val="none" w:sz="0" w:space="0" w:color="auto"/>
                                                      </w:divBdr>
                                                      <w:divsChild>
                                                        <w:div w:id="1187905958">
                                                          <w:marLeft w:val="0"/>
                                                          <w:marRight w:val="0"/>
                                                          <w:marTop w:val="0"/>
                                                          <w:marBottom w:val="0"/>
                                                          <w:divBdr>
                                                            <w:top w:val="none" w:sz="0" w:space="0" w:color="auto"/>
                                                            <w:left w:val="none" w:sz="0" w:space="0" w:color="auto"/>
                                                            <w:bottom w:val="none" w:sz="0" w:space="0" w:color="auto"/>
                                                            <w:right w:val="none" w:sz="0" w:space="0" w:color="auto"/>
                                                          </w:divBdr>
                                                          <w:divsChild>
                                                            <w:div w:id="5186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251580">
      <w:bodyDiv w:val="1"/>
      <w:marLeft w:val="0"/>
      <w:marRight w:val="0"/>
      <w:marTop w:val="0"/>
      <w:marBottom w:val="0"/>
      <w:divBdr>
        <w:top w:val="none" w:sz="0" w:space="0" w:color="auto"/>
        <w:left w:val="none" w:sz="0" w:space="0" w:color="auto"/>
        <w:bottom w:val="none" w:sz="0" w:space="0" w:color="auto"/>
        <w:right w:val="none" w:sz="0" w:space="0" w:color="auto"/>
      </w:divBdr>
      <w:divsChild>
        <w:div w:id="598563547">
          <w:marLeft w:val="446"/>
          <w:marRight w:val="0"/>
          <w:marTop w:val="0"/>
          <w:marBottom w:val="0"/>
          <w:divBdr>
            <w:top w:val="none" w:sz="0" w:space="0" w:color="auto"/>
            <w:left w:val="none" w:sz="0" w:space="0" w:color="auto"/>
            <w:bottom w:val="none" w:sz="0" w:space="0" w:color="auto"/>
            <w:right w:val="none" w:sz="0" w:space="0" w:color="auto"/>
          </w:divBdr>
        </w:div>
        <w:div w:id="97875396">
          <w:marLeft w:val="446"/>
          <w:marRight w:val="0"/>
          <w:marTop w:val="0"/>
          <w:marBottom w:val="0"/>
          <w:divBdr>
            <w:top w:val="none" w:sz="0" w:space="0" w:color="auto"/>
            <w:left w:val="none" w:sz="0" w:space="0" w:color="auto"/>
            <w:bottom w:val="none" w:sz="0" w:space="0" w:color="auto"/>
            <w:right w:val="none" w:sz="0" w:space="0" w:color="auto"/>
          </w:divBdr>
        </w:div>
        <w:div w:id="122482685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ubc.ca/applying-ubc/canadian-highschools/" TargetMode="External"/><Relationship Id="rId13" Type="http://schemas.openxmlformats.org/officeDocument/2006/relationships/hyperlink" Target="http://www.tru.ca/admissions/apply/requirements.html" TargetMode="External"/><Relationship Id="rId18" Type="http://schemas.openxmlformats.org/officeDocument/2006/relationships/hyperlink" Target="http://queensu.ca/admission/apply-high-school/admission-requirements/canadian-schools/british-columbiayukon" TargetMode="External"/><Relationship Id="rId3" Type="http://schemas.openxmlformats.org/officeDocument/2006/relationships/settings" Target="settings.xml"/><Relationship Id="rId7" Type="http://schemas.openxmlformats.org/officeDocument/2006/relationships/hyperlink" Target="http://you.ubc.ca/grade-12-approved-courses/" TargetMode="External"/><Relationship Id="rId12" Type="http://schemas.openxmlformats.org/officeDocument/2006/relationships/hyperlink" Target="http://www.tru.ca/admissions/apply/requirement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cgill.ca/applying/requir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fv.ca/admissions/admissions/provincial-exam-policy-change/" TargetMode="External"/><Relationship Id="rId5" Type="http://schemas.openxmlformats.org/officeDocument/2006/relationships/footnotes" Target="footnotes.xml"/><Relationship Id="rId15" Type="http://schemas.openxmlformats.org/officeDocument/2006/relationships/hyperlink" Target="http://www.mcgill.ca/applying/files/applying/bc_and_yt_academic_courses.pdf" TargetMode="External"/><Relationship Id="rId10" Type="http://schemas.openxmlformats.org/officeDocument/2006/relationships/hyperlink" Target="http://www.uvic.ca/future-students/undergraduate/admissions/high-school/bc-yt/approved-courses/index.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u.ca/students/adm-req-2019-2020/progreq-2019/arts-social-sciences.html" TargetMode="External"/><Relationship Id="rId14" Type="http://schemas.openxmlformats.org/officeDocument/2006/relationships/hyperlink" Target="http://www.twu.ca/admissions-aid/admission-requirements/canadian-high-school-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2096</Words>
  <Characters>11952</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Queen’s University</vt:lpstr>
      <vt:lpstr/>
      <vt:lpstr>queensu.ca/admission/apply-high-school/admission-requirements/canadian-schools/b</vt:lpstr>
      <vt:lpstr/>
      <vt:lpstr>General Entrance requirement:  English 12 plus three additional academic Grade 1</vt:lpstr>
      <vt:lpstr/>
      <vt:lpstr>Admission Notes for students completing the British Columbia curriculum:</vt:lpstr>
    </vt:vector>
  </TitlesOfParts>
  <Company>Microsoft</Company>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Darleen</dc:creator>
  <cp:lastModifiedBy>Darleen Kifiak</cp:lastModifiedBy>
  <cp:revision>6</cp:revision>
  <cp:lastPrinted>2017-01-20T23:00:00Z</cp:lastPrinted>
  <dcterms:created xsi:type="dcterms:W3CDTF">2018-01-21T17:40:00Z</dcterms:created>
  <dcterms:modified xsi:type="dcterms:W3CDTF">2018-01-22T05:10:00Z</dcterms:modified>
</cp:coreProperties>
</file>